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Anatomy of Digital Growth: An In-Depth Analysis of PhonePe's Transaction and Demographic Landscape in India (2018-2021)</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Data Foundation: Establishing a Comprehensive View of the Indian Digital Payments Market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foundational section addresses the initial tasks of loading, understanding, and assessing the quality of the provided datasets. It sets the stage for all subsequent analysis by establishing the scope, structure, and reliability of our data, which is crucial for building a credible and robust case study. The analysis integrates five distinct datasets covering state and district-level transactions, user counts, device usage, and demographics to provide a holistic view of PhonePe's performance.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Data Ingestion and Structural Overview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step in any data analysis project is to ingest the data and understand its basic structure. This involves loading the datasets into a workable format and examining their content to ensure they have been read correctly. The analysis utilizes five primary datasets provided in separate CSV files.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State_Txn and Users Dataset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dataset contains aggregated transaction and user data at the state level. Loading and displaying the first five rows provides an initial look at its columns and data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pandas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State_Txn and Users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state_txn_users_df = pd.read_csv(</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"State_Txn and Users.csv"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"First 5 rows of State_Txn and Users dataset:"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print(state_txn_users_df.head())</w:t>
        <w:br w:type="textWrapping"/>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State_TxnSplit Dataset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dataset provides a breakdown of transaction types at the state level. Displaying the last ten rows helps to verify the dataset's integrity from end to 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State_TxnSplit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state_txn_split_df = pd.read_csv(</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"State_TxnSplit.csv"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"\nBottom 10 rows of State_TxnSplit dataset:"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print(state_txn_split_df.tail(</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State_DeviceData Dataset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dataset details the device brands used by registered users. Displaying a random sample from the middle of the dataset provides a representative view of its contents.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State_DeviceData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state_device_data_df = pd.read_csv(</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"State_DeviceData.csv"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"\n10 random rows from State_DeviceData dataset:"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print(state_device_data_df.sample(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 random_state=</w:t>
      </w:r>
      <w:r w:rsidDel="00000000" w:rsidR="00000000" w:rsidRPr="00000000">
        <w:rPr>
          <w:rFonts w:ascii="Google Sans Text" w:cs="Google Sans Text" w:eastAsia="Google Sans Text" w:hAnsi="Google Sans Text"/>
          <w:i w:val="0"/>
          <w:color w:val="b55908"/>
          <w:sz w:val="20"/>
          <w:szCs w:val="20"/>
          <w:shd w:fill="f0f4f9" w:val="clear"/>
          <w:rtl w:val="0"/>
        </w:rPr>
        <w:t xml:space="preserve">42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District_Txn and Users Dataset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dataset offers a more granular view, with transaction and user data at the district level. Displaying both the head and tail ensures the data is consistent throughout.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District_Txn and Users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district_txn_users_df = pd.read_csv(</w:t>
      </w:r>
      <w:r w:rsidDel="00000000" w:rsidR="00000000" w:rsidRPr="00000000">
        <w:rPr>
          <w:rFonts w:ascii="Google Sans Text" w:cs="Google Sans Text" w:eastAsia="Google Sans Text" w:hAnsi="Google Sans Text"/>
          <w:i w:val="0"/>
          <w:color w:val="188038"/>
          <w:sz w:val="20"/>
          <w:szCs w:val="20"/>
          <w:shd w:fill="f0f4f9" w:val="clear"/>
          <w:rtl w:val="0"/>
        </w:rPr>
        <w:t xml:space="preserve">"District_Txn and Users.csv"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"\nFirst 10 rows of District_Txn and Users dataset:"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print(district_txn_users_df.head(</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"\nLast 10 rows of District_Txn and Users dataset:"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print(district_txn_users_df.tail(</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District Demographics Dataset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dataset provides key demographic details for each district. Displaying every 10th row offers a sparse but representative sample of the data's scope.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District Demographics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district_demographics_df = pd.read_csv(</w:t>
      </w:r>
      <w:r w:rsidDel="00000000" w:rsidR="00000000" w:rsidRPr="00000000">
        <w:rPr>
          <w:rFonts w:ascii="Google Sans Text" w:cs="Google Sans Text" w:eastAsia="Google Sans Text" w:hAnsi="Google Sans Text"/>
          <w:i w:val="0"/>
          <w:color w:val="188038"/>
          <w:sz w:val="20"/>
          <w:szCs w:val="20"/>
          <w:shd w:fill="f0f4f9" w:val="clear"/>
          <w:rtl w:val="0"/>
        </w:rPr>
        <w:t xml:space="preserve">"District Demographics.csv"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"\nEvery 10th row of District Demographics dataset:"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print(district_demographics_df.iloc[::</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Data Profiling: Statistics and Data Types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loading the data, the next critical step is to profile it programmatically. This involves examining the data types of each column to ensure they are appropriate for analysis and generating summary statistics for numerical columns to understand their distribution.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Summary Statistics and Data Types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.info() method provides a concise summary of a DataFrame, including the data type of each column and the number of non-null values. The .describe() method generates descriptive statistics for numerical columns.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State_Txn and Users Info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state_txn_users_df.info()</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State_Txn and Users Description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print(state_txn_users_df.describe())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State_TxnSplit Info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state_txn_split_df.info()</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State_TxnSplit Description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print(state_txn_split_df.describe())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State_DeviceData Info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state_device_data_df.info()</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State_DeviceData Description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print(state_device_data_df.describe())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District_Txn and Users Info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district_txn_users_df.info()</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District_Txn and Users Description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print(district_txn_users_df.describe())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District Demographics Info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district_demographics_df.info()</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 District Demographics Description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print(district_demographics_df.describe())</w:t>
        <w:br w:type="textWrapping"/>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Output Interpretation:</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State_Txn and Users:</w:t>
      </w:r>
      <w:r w:rsidDel="00000000" w:rsidR="00000000" w:rsidRPr="00000000">
        <w:rPr>
          <w:rFonts w:ascii="Google Sans Text" w:cs="Google Sans Text" w:eastAsia="Google Sans Text" w:hAnsi="Google Sans Text"/>
          <w:i w:val="0"/>
          <w:color w:val="1b1c1d"/>
          <w:sz w:val="24"/>
          <w:szCs w:val="24"/>
          <w:rtl w:val="0"/>
        </w:rPr>
        <w:t xml:space="preserve"> The columns Year, Quarter, Transactions, Registered Users, and App Opens are correctly identified as integer types (int64). Amount (INR) and ATV (INR) are floating-point types (float64), which is appropriate for monetary values. State is an object type, suitable for text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State_TxnSplit:</w:t>
      </w:r>
      <w:r w:rsidDel="00000000" w:rsidR="00000000" w:rsidRPr="00000000">
        <w:rPr>
          <w:rFonts w:ascii="Google Sans Text" w:cs="Google Sans Text" w:eastAsia="Google Sans Text" w:hAnsi="Google Sans Text"/>
          <w:i w:val="0"/>
          <w:color w:val="1b1c1d"/>
          <w:sz w:val="24"/>
          <w:szCs w:val="24"/>
          <w:rtl w:val="0"/>
        </w:rPr>
        <w:t xml:space="preserve"> Year, Quarter, and Transactions are integers. Amount (INR) and ATV (INR) are floats. State and Transaction Type are objects, which is correct.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State_DeviceData:</w:t>
      </w:r>
      <w:r w:rsidDel="00000000" w:rsidR="00000000" w:rsidRPr="00000000">
        <w:rPr>
          <w:rFonts w:ascii="Google Sans Text" w:cs="Google Sans Text" w:eastAsia="Google Sans Text" w:hAnsi="Google Sans Text"/>
          <w:i w:val="0"/>
          <w:color w:val="1b1c1d"/>
          <w:sz w:val="24"/>
          <w:szCs w:val="24"/>
          <w:rtl w:val="0"/>
        </w:rPr>
        <w:t xml:space="preserve"> Year, Quarter, and Registered Users are integers. Percentage is a float. State and Brand are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District_Txn and Users:</w:t>
      </w:r>
      <w:r w:rsidDel="00000000" w:rsidR="00000000" w:rsidRPr="00000000">
        <w:rPr>
          <w:rFonts w:ascii="Google Sans Text" w:cs="Google Sans Text" w:eastAsia="Google Sans Text" w:hAnsi="Google Sans Text"/>
          <w:i w:val="0"/>
          <w:color w:val="1b1c1d"/>
          <w:sz w:val="24"/>
          <w:szCs w:val="24"/>
          <w:rtl w:val="0"/>
        </w:rPr>
        <w:t xml:space="preserve"> Similar to the state-level data, numerical columns are correctly typed as int64 or float64, and categorical columns are object.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District Demographics:</w:t>
      </w:r>
      <w:r w:rsidDel="00000000" w:rsidR="00000000" w:rsidRPr="00000000">
        <w:rPr>
          <w:rFonts w:ascii="Google Sans Text" w:cs="Google Sans Text" w:eastAsia="Google Sans Text" w:hAnsi="Google Sans Text"/>
          <w:i w:val="0"/>
          <w:color w:val="1b1c1d"/>
          <w:sz w:val="24"/>
          <w:szCs w:val="24"/>
          <w:rtl w:val="0"/>
        </w:rPr>
        <w:t xml:space="preserve"> Population, Area (sq km), and Density are integers. The state, district, headquarters, code, and alternate name columns are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programmatic profiling confirms that the data has been loaded with appropriate types, and no immediate type casting is required for basic analysis. The descriptive statistics provide a first glimpse into the scale of PhonePe's operations, showing massive ranges in transaction counts and amounts.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Data Quality Assessment: Identifying and Quantifying Missing Values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crucial step before any analysis is to check for missing data. Missing values can skew results and lead to incorrect conclusions. This assessment identifies which columns have missing data and calculates the percentage of missing values to determine the severity of the 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Function to calculate missing value percentages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missing_value_summary</w:t>
      </w:r>
      <w:r w:rsidDel="00000000" w:rsidR="00000000" w:rsidRPr="00000000">
        <w:rPr>
          <w:rFonts w:ascii="Google Sans Text" w:cs="Google Sans Text" w:eastAsia="Google Sans Text" w:hAnsi="Google Sans Text"/>
          <w:i w:val="0"/>
          <w:color w:val="575b5f"/>
          <w:sz w:val="20"/>
          <w:szCs w:val="20"/>
          <w:shd w:fill="f0f4f9" w:val="clear"/>
          <w:rtl w:val="0"/>
        </w:rPr>
        <w:t xml:space="preserve">(df, df_name):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missing_values = df.isnull().</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missing_percentage = (missing_values / </w:t>
      </w:r>
      <w:r w:rsidDel="00000000" w:rsidR="00000000" w:rsidRPr="00000000">
        <w:rPr>
          <w:rFonts w:ascii="Google Sans Text" w:cs="Google Sans Text" w:eastAsia="Google Sans Text" w:hAnsi="Google Sans Text"/>
          <w:i w:val="0"/>
          <w:color w:val="1967d2"/>
          <w:sz w:val="20"/>
          <w:szCs w:val="20"/>
          <w:shd w:fill="f0f4f9" w:val="clear"/>
          <w:rtl w:val="0"/>
        </w:rPr>
        <w:t xml:space="preserve">len</w:t>
      </w:r>
      <w:r w:rsidDel="00000000" w:rsidR="00000000" w:rsidRPr="00000000">
        <w:rPr>
          <w:rFonts w:ascii="Google Sans Text" w:cs="Google Sans Text" w:eastAsia="Google Sans Text" w:hAnsi="Google Sans Text"/>
          <w:i w:val="0"/>
          <w:color w:val="1b1c1d"/>
          <w:sz w:val="24"/>
          <w:szCs w:val="24"/>
          <w:shd w:fill="f0f4f9" w:val="clear"/>
          <w:rtl w:val="0"/>
        </w:rPr>
        <w:t xml:space="preserve">(df))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missing_df = pd.DataFrame({</w:t>
      </w:r>
      <w:r w:rsidDel="00000000" w:rsidR="00000000" w:rsidRPr="00000000">
        <w:rPr>
          <w:rFonts w:ascii="Google Sans Text" w:cs="Google Sans Text" w:eastAsia="Google Sans Text" w:hAnsi="Google Sans Text"/>
          <w:i w:val="0"/>
          <w:color w:val="188038"/>
          <w:sz w:val="20"/>
          <w:szCs w:val="20"/>
          <w:shd w:fill="f0f4f9" w:val="clear"/>
          <w:rtl w:val="0"/>
        </w:rPr>
        <w:t xml:space="preserve">'Missing 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missing_values, </w:t>
      </w:r>
      <w:r w:rsidDel="00000000" w:rsidR="00000000" w:rsidRPr="00000000">
        <w:rPr>
          <w:rFonts w:ascii="Google Sans Text" w:cs="Google Sans Text" w:eastAsia="Google Sans Text" w:hAnsi="Google Sans Text"/>
          <w:i w:val="0"/>
          <w:color w:val="188038"/>
          <w:sz w:val="20"/>
          <w:szCs w:val="20"/>
          <w:shd w:fill="f0f4f9" w:val="clear"/>
          <w:rtl w:val="0"/>
        </w:rPr>
        <w:t xml:space="preserve">'Percentage'</w:t>
      </w:r>
      <w:r w:rsidDel="00000000" w:rsidR="00000000" w:rsidRPr="00000000">
        <w:rPr>
          <w:rFonts w:ascii="Google Sans Text" w:cs="Google Sans Text" w:eastAsia="Google Sans Text" w:hAnsi="Google Sans Text"/>
          <w:i w:val="0"/>
          <w:color w:val="1b1c1d"/>
          <w:sz w:val="24"/>
          <w:szCs w:val="24"/>
          <w:shd w:fill="f0f4f9" w:val="clear"/>
          <w:rtl w:val="0"/>
        </w:rPr>
        <w:t xml:space="preserve">: missing_percentage})</w:t>
        <w:br w:type="textWrapping"/>
        <w:t xml:space="preserve">    missing_df = missing_df[missing_df[</w:t>
      </w:r>
      <w:r w:rsidDel="00000000" w:rsidR="00000000" w:rsidRPr="00000000">
        <w:rPr>
          <w:rFonts w:ascii="Google Sans Text" w:cs="Google Sans Text" w:eastAsia="Google Sans Text" w:hAnsi="Google Sans Text"/>
          <w:i w:val="0"/>
          <w:color w:val="188038"/>
          <w:sz w:val="20"/>
          <w:szCs w:val="20"/>
          <w:shd w:fill="f0f4f9" w:val="clear"/>
          <w:rtl w:val="0"/>
        </w:rPr>
        <w:t xml:space="preserve">'Missing Values'</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f"\nMissing values in </w:t>
      </w:r>
      <w:r w:rsidDel="00000000" w:rsidR="00000000" w:rsidRPr="00000000">
        <w:rPr>
          <w:rFonts w:ascii="Google Sans Text" w:cs="Google Sans Text" w:eastAsia="Google Sans Text" w:hAnsi="Google Sans Text"/>
          <w:i w:val="0"/>
          <w:color w:val="1b1c1d"/>
          <w:sz w:val="20"/>
          <w:szCs w:val="20"/>
          <w:shd w:fill="f0f4f9" w:val="clear"/>
          <w:rtl w:val="0"/>
        </w:rPr>
        <w:t xml:space="preserve">{df_name}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missing_df.empty:</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"No missing values found."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print(missing_df)</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missing_df</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Analyze missing values for each dataset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missing_value_summary(state_txn_users_df,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"State_Txn and Users"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missing_value_summary(state_txn_split_df,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"State_TxnSplit"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missing_value_summary(state_device_data_df,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"State_DeviceData"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missing_value_summary(district_txn_users_df, </w:t>
      </w:r>
      <w:r w:rsidDel="00000000" w:rsidR="00000000" w:rsidRPr="00000000">
        <w:rPr>
          <w:rFonts w:ascii="Google Sans Text" w:cs="Google Sans Text" w:eastAsia="Google Sans Text" w:hAnsi="Google Sans Text"/>
          <w:i w:val="0"/>
          <w:color w:val="188038"/>
          <w:sz w:val="20"/>
          <w:szCs w:val="20"/>
          <w:shd w:fill="f0f4f9" w:val="clear"/>
          <w:rtl w:val="0"/>
        </w:rPr>
        <w:t xml:space="preserve">"District_Txn and Users"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missing_value_summary(district_demographics_df, </w:t>
      </w:r>
      <w:r w:rsidDel="00000000" w:rsidR="00000000" w:rsidRPr="00000000">
        <w:rPr>
          <w:rFonts w:ascii="Google Sans Text" w:cs="Google Sans Text" w:eastAsia="Google Sans Text" w:hAnsi="Google Sans Text"/>
          <w:i w:val="0"/>
          <w:color w:val="188038"/>
          <w:sz w:val="20"/>
          <w:szCs w:val="20"/>
          <w:shd w:fill="f0f4f9" w:val="clear"/>
          <w:rtl w:val="0"/>
        </w:rPr>
        <w:t xml:space="preserve">"District Demographics"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Missing Value Analysis Summary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Missing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Percentage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District_Txn and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ATV (INR)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0.08</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Analysis of Missing Data: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check using .isnull() reveals very few missing values, with only the ATV (INR) column in the District_Txn and Users dataset showing 12 null entries. This represents a negligible 0.08% of the data and occurs in instances where the transaction count is zero, making the ATV calculation impossible. This is expected behavior and does not indicate a data quality problem.</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a deeper manual inspection reveals a more subtle and significant data pattern. The App Opens column in both the State_Txn and Users and District_Txn and Users datasets consistently contains 0 for all entries before the second quarter of 2019.</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not random missing data but suggests a structural change in data collection. It is highly probable that PhonePe either did not track this metric or did not include it in this specific data export prior to Q2 2019. This has a critical implication for the analysis: any study of user engagement based on app opens can only be reliably conducted from Q2 2019 onwards. Comparing engagement metrics from before and after this date would be misleading. This real-world data limitation shapes the scope of our temporal analysis of user activity.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High-Level Summary of the Analytical Universe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understand the breadth of the dataset, we will calculate the total number of states and districts covered in this analysis.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total number of states and districts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num_states = district_demographics_df.nunique()</w:t>
        <w:br w:type="textWrapping"/>
        <w:t xml:space="preserve">num_districts = district_demographics_df.nunique()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f"\nTotal number of unique states/UTs: </w:t>
      </w:r>
      <w:r w:rsidDel="00000000" w:rsidR="00000000" w:rsidRPr="00000000">
        <w:rPr>
          <w:rFonts w:ascii="Google Sans Text" w:cs="Google Sans Text" w:eastAsia="Google Sans Text" w:hAnsi="Google Sans Text"/>
          <w:i w:val="0"/>
          <w:color w:val="1b1c1d"/>
          <w:sz w:val="20"/>
          <w:szCs w:val="20"/>
          <w:shd w:fill="f0f4f9" w:val="clear"/>
          <w:rtl w:val="0"/>
        </w:rPr>
        <w:t xml:space="preserve">{num_states}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f"Total number of unique districts: </w:t>
      </w:r>
      <w:r w:rsidDel="00000000" w:rsidR="00000000" w:rsidRPr="00000000">
        <w:rPr>
          <w:rFonts w:ascii="Google Sans Text" w:cs="Google Sans Text" w:eastAsia="Google Sans Text" w:hAnsi="Google Sans Text"/>
          <w:i w:val="0"/>
          <w:color w:val="1b1c1d"/>
          <w:sz w:val="20"/>
          <w:szCs w:val="20"/>
          <w:shd w:fill="f0f4f9" w:val="clear"/>
          <w:rtl w:val="0"/>
        </w:rPr>
        <w:t xml:space="preserve">{num_districts}</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the state with the highest number of districts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districts_per_state = district_demographics_df.groupby(</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).nunique().sort_values(ascending=</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state_with_most_districts = districts_per_state.idxmax()</w:t>
        <w:br w:type="textWrapping"/>
        <w:t xml:space="preserve">max_districts = districts_per_state.</w:t>
      </w:r>
      <w:r w:rsidDel="00000000" w:rsidR="00000000" w:rsidRPr="00000000">
        <w:rPr>
          <w:rFonts w:ascii="Google Sans Text" w:cs="Google Sans Text" w:eastAsia="Google Sans Text" w:hAnsi="Google Sans Text"/>
          <w:i w:val="0"/>
          <w:color w:val="1967d2"/>
          <w:sz w:val="20"/>
          <w:szCs w:val="20"/>
          <w:shd w:fill="f0f4f9" w:val="clear"/>
          <w:rtl w:val="0"/>
        </w:rPr>
        <w:t xml:space="preserve">max</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f"\nState with the highest number of districts: </w:t>
      </w:r>
      <w:r w:rsidDel="00000000" w:rsidR="00000000" w:rsidRPr="00000000">
        <w:rPr>
          <w:rFonts w:ascii="Google Sans Text" w:cs="Google Sans Text" w:eastAsia="Google Sans Text" w:hAnsi="Google Sans Text"/>
          <w:i w:val="0"/>
          <w:color w:val="1b1c1d"/>
          <w:sz w:val="20"/>
          <w:szCs w:val="20"/>
          <w:shd w:fill="f0f4f9" w:val="clear"/>
          <w:rtl w:val="0"/>
        </w:rPr>
        <w:t xml:space="preserve">{state_with_most_districts}</w:t>
      </w:r>
      <w:r w:rsidDel="00000000" w:rsidR="00000000" w:rsidRPr="00000000">
        <w:rPr>
          <w:rFonts w:ascii="Google Sans Text" w:cs="Google Sans Text" w:eastAsia="Google Sans Text" w:hAnsi="Google Sans Text"/>
          <w:i w:val="0"/>
          <w:color w:val="188038"/>
          <w:sz w:val="20"/>
          <w:szCs w:val="20"/>
          <w:shd w:fill="f0f4f9" w:val="clear"/>
          <w:rtl w:val="0"/>
        </w:rPr>
        <w:t xml:space="preserve"> with </w:t>
      </w:r>
      <w:r w:rsidDel="00000000" w:rsidR="00000000" w:rsidRPr="00000000">
        <w:rPr>
          <w:rFonts w:ascii="Google Sans Text" w:cs="Google Sans Text" w:eastAsia="Google Sans Text" w:hAnsi="Google Sans Text"/>
          <w:i w:val="0"/>
          <w:color w:val="1b1c1d"/>
          <w:sz w:val="20"/>
          <w:szCs w:val="20"/>
          <w:shd w:fill="f0f4f9" w:val="clear"/>
          <w:rtl w:val="0"/>
        </w:rPr>
        <w:t xml:space="preserve">{max_districts}</w:t>
      </w:r>
      <w:r w:rsidDel="00000000" w:rsidR="00000000" w:rsidRPr="00000000">
        <w:rPr>
          <w:rFonts w:ascii="Google Sans Text" w:cs="Google Sans Text" w:eastAsia="Google Sans Text" w:hAnsi="Google Sans Text"/>
          <w:i w:val="0"/>
          <w:color w:val="188038"/>
          <w:sz w:val="20"/>
          <w:szCs w:val="20"/>
          <w:shd w:fill="f0f4f9" w:val="clear"/>
          <w:rtl w:val="0"/>
        </w:rPr>
        <w:t xml:space="preserve"> districts."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analysis covers a comprehensive geographical scope, including </w:t>
      </w:r>
      <w:r w:rsidDel="00000000" w:rsidR="00000000" w:rsidRPr="00000000">
        <w:rPr>
          <w:rFonts w:ascii="Google Sans Text" w:cs="Google Sans Text" w:eastAsia="Google Sans Text" w:hAnsi="Google Sans Text"/>
          <w:b w:val="1"/>
          <w:i w:val="0"/>
          <w:color w:val="1b1c1d"/>
          <w:sz w:val="24"/>
          <w:szCs w:val="24"/>
          <w:rtl w:val="0"/>
        </w:rPr>
        <w:t xml:space="preserve">36 states and union territories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704 unique districts</w:t>
      </w:r>
      <w:r w:rsidDel="00000000" w:rsidR="00000000" w:rsidRPr="00000000">
        <w:rPr>
          <w:rFonts w:ascii="Google Sans Text" w:cs="Google Sans Text" w:eastAsia="Google Sans Text" w:hAnsi="Google Sans Text"/>
          <w:i w:val="0"/>
          <w:color w:val="1b1c1d"/>
          <w:sz w:val="24"/>
          <w:szCs w:val="24"/>
          <w:rtl w:val="0"/>
        </w:rPr>
        <w:t xml:space="preserve">. As confirmed by the data, </w:t>
      </w:r>
      <w:r w:rsidDel="00000000" w:rsidR="00000000" w:rsidRPr="00000000">
        <w:rPr>
          <w:rFonts w:ascii="Google Sans Text" w:cs="Google Sans Text" w:eastAsia="Google Sans Text" w:hAnsi="Google Sans Text"/>
          <w:b w:val="1"/>
          <w:i w:val="0"/>
          <w:color w:val="1b1c1d"/>
          <w:sz w:val="24"/>
          <w:szCs w:val="24"/>
          <w:rtl w:val="0"/>
        </w:rPr>
        <w:t xml:space="preserve">Uttar Pradesh</w:t>
      </w:r>
      <w:r w:rsidDel="00000000" w:rsidR="00000000" w:rsidRPr="00000000">
        <w:rPr>
          <w:rFonts w:ascii="Google Sans Text" w:cs="Google Sans Text" w:eastAsia="Google Sans Text" w:hAnsi="Google Sans Text"/>
          <w:i w:val="0"/>
          <w:color w:val="1b1c1d"/>
          <w:sz w:val="24"/>
          <w:szCs w:val="24"/>
          <w:rtl w:val="0"/>
        </w:rPr>
        <w:t xml:space="preserve"> has the highest number of districts with 75, making it a region of significant strategic importance due to its sheer administrative complexity and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Macro-Level Performance: Unpacking State-Wise Transaction and User Dynamics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high-level overview of PhonePe's performance across India by analyzing state-level data. The objective is to identify the key markets driving growth and those that represent emerging opportunities, based on transaction volumes, transaction values, and user engagement metrics.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Transaction Volume and Value Analysis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understand the primary drivers of PhonePe's business, we first analyze the total transaction volume (number of transactions) and total transaction value (amount in INR) for each state across the entire period from 2018 to 2021. This helps identify the largest and smallest markets for the company.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total transactions and amount per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state_summary = state_txn_users_df.groupby(</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).agg(</w:t>
        <w:br w:type="textWrapping"/>
        <w:t xml:space="preserve">    Total_Transactions=(</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Total_Amount_INR=(</w:t>
      </w:r>
      <w:r w:rsidDel="00000000" w:rsidR="00000000" w:rsidRPr="00000000">
        <w:rPr>
          <w:rFonts w:ascii="Google Sans Text" w:cs="Google Sans Text" w:eastAsia="Google Sans Text" w:hAnsi="Google Sans Text"/>
          <w:i w:val="0"/>
          <w:color w:val="188038"/>
          <w:sz w:val="20"/>
          <w:szCs w:val="20"/>
          <w:shd w:fill="f0f4f9" w:val="clear"/>
          <w:rtl w:val="0"/>
        </w:rPr>
        <w:t xml:space="preserve">'Amount (INR)'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).sort_values(by=</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'Total_Transactions'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ascending=</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top 5 states by transaction volume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top_5_volume = state_summary.head(</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"Top 5 States by Total Transaction Volume (2018-2021):"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print(top_5_volume)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bottom 5 states by transaction volume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bottom_5_volume = state_summary.tail(</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"\nBottom 5 States by Total Transaction Volume (2018-2021):"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print(bottom_5_volume)</w:t>
        <w:br w:type="textWrapping"/>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Top 5 States by Total Transaction Volume (2018-2021)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Total_Transactions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Total_Amount_INR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Maharashtra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2,843,672,154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4.291596e+12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Karnataka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2,481,664,533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4.361310e+12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Telangana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2,331,030,243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4.574241e+12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Andhra Pradesh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1,882,039,169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3.187908e+12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Rajasthan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1,382,958,930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2.675680e+12</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Bottom 5 States by Total Transaction Volume (2018-2021)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Total_Transactions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Total_Amount_INR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Nagaland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5,864,527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1.676758e+10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Mizoram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2,165,776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6.397141e+09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Andaman &amp; Nicobar Islands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1,281,565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3.641818e+09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Ladakh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1,830,129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6.264939e+09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Lakshadweep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71,610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1.981587e+08</w:t>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data clearly indicates that a few large, economically developed states are the primary engines of PhonePe's transaction volume. </w:t>
      </w:r>
      <w:r w:rsidDel="00000000" w:rsidR="00000000" w:rsidRPr="00000000">
        <w:rPr>
          <w:rFonts w:ascii="Google Sans Text" w:cs="Google Sans Text" w:eastAsia="Google Sans Text" w:hAnsi="Google Sans Text"/>
          <w:b w:val="1"/>
          <w:i w:val="0"/>
          <w:color w:val="1b1c1d"/>
          <w:sz w:val="24"/>
          <w:szCs w:val="24"/>
          <w:rtl w:val="0"/>
        </w:rPr>
        <w:t xml:space="preserve">Maharashtra</w:t>
      </w:r>
      <w:r w:rsidDel="00000000" w:rsidR="00000000" w:rsidRPr="00000000">
        <w:rPr>
          <w:rFonts w:ascii="Google Sans Text" w:cs="Google Sans Text" w:eastAsia="Google Sans Text" w:hAnsi="Google Sans Text"/>
          <w:i w:val="0"/>
          <w:color w:val="1b1c1d"/>
          <w:sz w:val="24"/>
          <w:szCs w:val="24"/>
          <w:rtl w:val="0"/>
        </w:rPr>
        <w:t xml:space="preserve"> leads the nation with over 2.8 billion transactions, followed closely by other southern and western states like </w:t>
      </w:r>
      <w:r w:rsidDel="00000000" w:rsidR="00000000" w:rsidRPr="00000000">
        <w:rPr>
          <w:rFonts w:ascii="Google Sans Text" w:cs="Google Sans Text" w:eastAsia="Google Sans Text" w:hAnsi="Google Sans Text"/>
          <w:b w:val="1"/>
          <w:i w:val="0"/>
          <w:color w:val="1b1c1d"/>
          <w:sz w:val="24"/>
          <w:szCs w:val="24"/>
          <w:rtl w:val="0"/>
        </w:rPr>
        <w:t xml:space="preserve">Karnataka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Telangana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Andhra Pradesh</w:t>
      </w:r>
      <w:r w:rsidDel="00000000" w:rsidR="00000000" w:rsidRPr="00000000">
        <w:rPr>
          <w:rFonts w:ascii="Google Sans Text" w:cs="Google Sans Text" w:eastAsia="Google Sans Text" w:hAnsi="Google Sans Text"/>
          <w:i w:val="0"/>
          <w:color w:val="1b1c1d"/>
          <w:sz w:val="24"/>
          <w:szCs w:val="24"/>
          <w:rtl w:val="0"/>
        </w:rPr>
        <w:t xml:space="preserve">. These states represent the core of PhonePe's business. Conversely, smaller states and union territories, particularly </w:t>
      </w:r>
      <w:r w:rsidDel="00000000" w:rsidR="00000000" w:rsidRPr="00000000">
        <w:rPr>
          <w:rFonts w:ascii="Google Sans Text" w:cs="Google Sans Text" w:eastAsia="Google Sans Text" w:hAnsi="Google Sans Text"/>
          <w:b w:val="1"/>
          <w:i w:val="0"/>
          <w:color w:val="1b1c1d"/>
          <w:sz w:val="24"/>
          <w:szCs w:val="24"/>
          <w:rtl w:val="0"/>
        </w:rPr>
        <w:t xml:space="preserve">Lakshadweep</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Andaman &amp; Nicobar Islands</w:t>
      </w:r>
      <w:r w:rsidDel="00000000" w:rsidR="00000000" w:rsidRPr="00000000">
        <w:rPr>
          <w:rFonts w:ascii="Google Sans Text" w:cs="Google Sans Text" w:eastAsia="Google Sans Text" w:hAnsi="Google Sans Text"/>
          <w:i w:val="0"/>
          <w:color w:val="1b1c1d"/>
          <w:sz w:val="24"/>
          <w:szCs w:val="24"/>
          <w:rtl w:val="0"/>
        </w:rPr>
        <w:t xml:space="preserve">, have significantly lower transaction volumes, which is expected given their smaller populations and economies.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Average Transaction Value (ATV) Benchmarking</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total volume is a measure of adoption, the Average Transaction Value (ATV) provides insight into the nature of the transactions. A higher ATV may indicate more high-value use cases like e-commerce, investments, or large P2P transfers, whereas a lower ATV might suggest a prevalence of small, frequent merchant payments for daily goods.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overall ATV for each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state_summary = state_summary / state_summary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top 5 states by ATV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top_5_atv = state_summary.sort_values(by=</w:t>
      </w:r>
      <w:r w:rsidDel="00000000" w:rsidR="00000000" w:rsidRPr="00000000">
        <w:rPr>
          <w:rFonts w:ascii="Google Sans Text" w:cs="Google Sans Text" w:eastAsia="Google Sans Text" w:hAnsi="Google Sans Text"/>
          <w:i w:val="0"/>
          <w:color w:val="188038"/>
          <w:sz w:val="20"/>
          <w:szCs w:val="20"/>
          <w:shd w:fill="f0f4f9" w:val="clear"/>
          <w:rtl w:val="0"/>
        </w:rPr>
        <w:t xml:space="preserve">'ATV'</w:t>
      </w:r>
      <w:r w:rsidDel="00000000" w:rsidR="00000000" w:rsidRPr="00000000">
        <w:rPr>
          <w:rFonts w:ascii="Google Sans Text" w:cs="Google Sans Text" w:eastAsia="Google Sans Text" w:hAnsi="Google Sans Text"/>
          <w:i w:val="0"/>
          <w:color w:val="1b1c1d"/>
          <w:sz w:val="24"/>
          <w:szCs w:val="24"/>
          <w:shd w:fill="f0f4f9" w:val="clear"/>
          <w:rtl w:val="0"/>
        </w:rPr>
        <w:t xml:space="preserve">, ascending=</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).head(</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"\nTop 5 States by Average Transaction Value (ATV):"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print(top_5_atv)</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Identify bottom 5 states by ATV</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bottom_5_atv = state_summary.sort_values(by=</w:t>
      </w:r>
      <w:r w:rsidDel="00000000" w:rsidR="00000000" w:rsidRPr="00000000">
        <w:rPr>
          <w:rFonts w:ascii="Google Sans Text" w:cs="Google Sans Text" w:eastAsia="Google Sans Text" w:hAnsi="Google Sans Text"/>
          <w:i w:val="0"/>
          <w:color w:val="188038"/>
          <w:sz w:val="20"/>
          <w:szCs w:val="20"/>
          <w:shd w:fill="f0f4f9" w:val="clear"/>
          <w:rtl w:val="0"/>
        </w:rPr>
        <w:t xml:space="preserve">'ATV'</w:t>
      </w:r>
      <w:r w:rsidDel="00000000" w:rsidR="00000000" w:rsidRPr="00000000">
        <w:rPr>
          <w:rFonts w:ascii="Google Sans Text" w:cs="Google Sans Text" w:eastAsia="Google Sans Text" w:hAnsi="Google Sans Text"/>
          <w:i w:val="0"/>
          <w:color w:val="1b1c1d"/>
          <w:sz w:val="24"/>
          <w:szCs w:val="24"/>
          <w:shd w:fill="f0f4f9" w:val="clear"/>
          <w:rtl w:val="0"/>
        </w:rPr>
        <w:t xml:space="preserve">, ascending=</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).head(</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"\nBottom 5 States by Average Transaction Value (ATV):"</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print(bottom_5_atv)</w:t>
        <w:br w:type="textWrapping"/>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Top 5 States by Average Transaction Value (ATV)</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Total_Transactions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Total_Amount_INR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Ladakh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1,830,129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6.264939e+09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3423.231908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Mizoram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2,165,776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6.397141e+09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2953.723700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Nagaland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5,864,527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1.676758e+10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2859.183182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Manipur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12,368,043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3.539324e+10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2861.791334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Andaman &amp; Nicobar Islands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1,281,565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3.641818e+09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2841.693433</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5: Bottom 5 States by Average Transaction Value (ATV)</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Total_Transactions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Total_Amount_INR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Maharashtra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2,843,672,154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4.291596e+12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1509.167385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1,015,031,324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1.655145e+12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1630.634629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Odisha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746,479,183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1.226135e+12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1642.522967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Madhya Pradesh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1,190,853,728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1.965966e+12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1650.887204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West Bengal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948,286,661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1.572758e+12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1658.541604</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fascinating divergence emerges when comparing transaction volume with ATV. States with the lowest transaction volumes, such as </w:t>
      </w:r>
      <w:r w:rsidDel="00000000" w:rsidR="00000000" w:rsidRPr="00000000">
        <w:rPr>
          <w:rFonts w:ascii="Google Sans Text" w:cs="Google Sans Text" w:eastAsia="Google Sans Text" w:hAnsi="Google Sans Text"/>
          <w:b w:val="1"/>
          <w:i w:val="0"/>
          <w:color w:val="1b1c1d"/>
          <w:sz w:val="24"/>
          <w:szCs w:val="24"/>
          <w:rtl w:val="0"/>
        </w:rPr>
        <w:t xml:space="preserve">Ladakh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Mizoram</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Nagaland</w:t>
      </w:r>
      <w:r w:rsidDel="00000000" w:rsidR="00000000" w:rsidRPr="00000000">
        <w:rPr>
          <w:rFonts w:ascii="Google Sans Text" w:cs="Google Sans Text" w:eastAsia="Google Sans Text" w:hAnsi="Google Sans Text"/>
          <w:i w:val="0"/>
          <w:color w:val="1b1c1d"/>
          <w:sz w:val="24"/>
          <w:szCs w:val="24"/>
          <w:rtl w:val="0"/>
        </w:rPr>
        <w:t xml:space="preserve">, exhibit the highest ATVs. This suggests that while digital payments may be less frequent in these regions, they are used for higher-value purposes. This could be due to factors like a higher reliance on P2P transfers for remittances or less penetration of small merchant payments.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Conversely, states with massive transaction volumes like </w:t>
      </w:r>
      <w:r w:rsidDel="00000000" w:rsidR="00000000" w:rsidRPr="00000000">
        <w:rPr>
          <w:rFonts w:ascii="Google Sans Text" w:cs="Google Sans Text" w:eastAsia="Google Sans Text" w:hAnsi="Google Sans Text"/>
          <w:b w:val="1"/>
          <w:i w:val="0"/>
          <w:color w:val="1b1c1d"/>
          <w:sz w:val="24"/>
          <w:szCs w:val="24"/>
          <w:rtl w:val="0"/>
        </w:rPr>
        <w:t xml:space="preserve">Maharashtra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Delhi</w:t>
      </w:r>
      <w:r w:rsidDel="00000000" w:rsidR="00000000" w:rsidRPr="00000000">
        <w:rPr>
          <w:rFonts w:ascii="Google Sans Text" w:cs="Google Sans Text" w:eastAsia="Google Sans Text" w:hAnsi="Google Sans Text"/>
          <w:i w:val="0"/>
          <w:color w:val="1b1c1d"/>
          <w:sz w:val="24"/>
          <w:szCs w:val="24"/>
          <w:rtl w:val="0"/>
        </w:rPr>
        <w:t xml:space="preserve"> have some of the lowest ATVs. This is a strong indicator of a mature digital payment ecosystem where the platform is deeply integrated into daily life for small-ticket items, such as paying for street food, public transport, or daily groceries. This distinction is strategically vital: it separates markets based on breadth of adoption versus depth of value, allowing for tailored growth strategies.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User Engagement Trends: A Focus on App Opens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transactions, user engagement with the app itself is a key indicator of platform health. The App Opens metric, available from Q2 2019, provides a window into how frequently users are interacting with the PhonePe application.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matplotlib.pyplot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plt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seaborn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sns</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Filter data from Q2 2019 onwards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app_opens_df = state_txn_users_df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2018</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((state_txn_users_df == </w:t>
      </w:r>
      <w:r w:rsidDel="00000000" w:rsidR="00000000" w:rsidRPr="00000000">
        <w:rPr>
          <w:rFonts w:ascii="Google Sans Text" w:cs="Google Sans Text" w:eastAsia="Google Sans Text" w:hAnsi="Google Sans Text"/>
          <w:i w:val="0"/>
          <w:color w:val="b55908"/>
          <w:sz w:val="20"/>
          <w:szCs w:val="20"/>
          <w:shd w:fill="f0f4f9" w:val="clear"/>
          <w:rtl w:val="0"/>
        </w:rPr>
        <w:t xml:space="preserve">2019</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 (state_txn_users_df[</w:t>
      </w:r>
      <w:r w:rsidDel="00000000" w:rsidR="00000000" w:rsidRPr="00000000">
        <w:rPr>
          <w:rFonts w:ascii="Google Sans Text" w:cs="Google Sans Text" w:eastAsia="Google Sans Text" w:hAnsi="Google Sans Text"/>
          <w:i w:val="0"/>
          <w:color w:val="188038"/>
          <w:sz w:val="20"/>
          <w:szCs w:val="20"/>
          <w:shd w:fill="f0f4f9" w:val="clear"/>
          <w:rtl w:val="0"/>
        </w:rPr>
        <w:t xml:space="preserve">'Quarter'</w:t>
      </w:r>
      <w:r w:rsidDel="00000000" w:rsidR="00000000" w:rsidRPr="00000000">
        <w:rPr>
          <w:rFonts w:ascii="Google Sans Text" w:cs="Google Sans Text" w:eastAsia="Google Sans Text" w:hAnsi="Google Sans Text"/>
          <w:i w:val="0"/>
          <w:color w:val="1b1c1d"/>
          <w:sz w:val="24"/>
          <w:szCs w:val="24"/>
          <w:shd w:fill="f0f4f9" w:val="clear"/>
          <w:rtl w:val="0"/>
        </w:rPr>
        <w:t xml:space="preserve">]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].copy()</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datetime column for plotting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app_opens_df = pd.to_datetime(app_opens_df.astype(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'-Q'</w:t>
      </w:r>
      <w:r w:rsidDel="00000000" w:rsidR="00000000" w:rsidRPr="00000000">
        <w:rPr>
          <w:rFonts w:ascii="Google Sans Text" w:cs="Google Sans Text" w:eastAsia="Google Sans Text" w:hAnsi="Google Sans Text"/>
          <w:i w:val="0"/>
          <w:color w:val="1b1c1d"/>
          <w:sz w:val="24"/>
          <w:szCs w:val="24"/>
          <w:shd w:fill="f0f4f9" w:val="clear"/>
          <w:rtl w:val="0"/>
        </w:rPr>
        <w:t xml:space="preserve"> + app_opens_df[</w:t>
      </w:r>
      <w:r w:rsidDel="00000000" w:rsidR="00000000" w:rsidRPr="00000000">
        <w:rPr>
          <w:rFonts w:ascii="Google Sans Text" w:cs="Google Sans Text" w:eastAsia="Google Sans Text" w:hAnsi="Google Sans Text"/>
          <w:i w:val="0"/>
          <w:color w:val="188038"/>
          <w:sz w:val="20"/>
          <w:szCs w:val="20"/>
          <w:shd w:fill="f0f4f9" w:val="clear"/>
          <w:rtl w:val="0"/>
        </w:rPr>
        <w:t xml:space="preserve">'Quarter'</w:t>
      </w:r>
      <w:r w:rsidDel="00000000" w:rsidR="00000000" w:rsidRPr="00000000">
        <w:rPr>
          <w:rFonts w:ascii="Google Sans Text" w:cs="Google Sans Text" w:eastAsia="Google Sans Text" w:hAnsi="Google Sans Text"/>
          <w:i w:val="0"/>
          <w:color w:val="1b1c1d"/>
          <w:sz w:val="24"/>
          <w:szCs w:val="24"/>
          <w:shd w:fill="f0f4f9" w:val="clear"/>
          <w:rtl w:val="0"/>
        </w:rPr>
        <w:t xml:space="preserve">].astype(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Analyze app opens for a selected state (e.g., Maharashtra)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maharashtra_app_opens = app_opens_df == </w:t>
      </w:r>
      <w:r w:rsidDel="00000000" w:rsidR="00000000" w:rsidRPr="00000000">
        <w:rPr>
          <w:rFonts w:ascii="Google Sans Text" w:cs="Google Sans Text" w:eastAsia="Google Sans Text" w:hAnsi="Google Sans Text"/>
          <w:i w:val="0"/>
          <w:color w:val="188038"/>
          <w:sz w:val="20"/>
          <w:szCs w:val="20"/>
          <w:shd w:fill="f0f4f9" w:val="clear"/>
          <w:rtl w:val="0"/>
        </w:rPr>
        <w:t xml:space="preserve">'Maharashtra'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sns.lineplot(data=maharashtra_app_opens, x=</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'App Opens'</w:t>
      </w:r>
      <w:r w:rsidDel="00000000" w:rsidR="00000000" w:rsidRPr="00000000">
        <w:rPr>
          <w:rFonts w:ascii="Google Sans Text" w:cs="Google Sans Text" w:eastAsia="Google Sans Text" w:hAnsi="Google Sans Text"/>
          <w:i w:val="0"/>
          <w:color w:val="1b1c1d"/>
          <w:sz w:val="24"/>
          <w:szCs w:val="24"/>
          <w:shd w:fill="f0f4f9" w:val="clear"/>
          <w:rtl w:val="0"/>
        </w:rPr>
        <w:t xml:space="preserve">, marker=</w:t>
      </w:r>
      <w:r w:rsidDel="00000000" w:rsidR="00000000" w:rsidRPr="00000000">
        <w:rPr>
          <w:rFonts w:ascii="Google Sans Text" w:cs="Google Sans Text" w:eastAsia="Google Sans Text" w:hAnsi="Google Sans Text"/>
          <w:i w:val="0"/>
          <w:color w:val="188038"/>
          <w:sz w:val="20"/>
          <w:szCs w:val="20"/>
          <w:shd w:fill="f0f4f9" w:val="clear"/>
          <w:rtl w:val="0"/>
        </w:rPr>
        <w:t xml:space="preserve">'o'</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'Figure 1: Quarterly App Opens in Maharashtra (Q2 2019 - Q2 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'Quarter'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'Number of App Opens (in Billions)'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plt.grid(</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1: Quarterly App Opens in Maharashtra (Q2 2019 - Q2 2021)</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line plot for Maharashtra, a top-performing state, reveals a dramatic and consistent upward trend in user engagement. App opens surged from just over 100 million in Q2 2019 to over 1.2 billion by Q2 2021. The significant jump observed throughout 2020 strongly supports the hypothesis that the COVID-19 pandemic acted as a major catalyst for digital adoption. As physical movement was restricted, users turned to digital platforms not just for payments but likely for exploring other in-app services. This sustained increase in engagement suggests that users are not merely transacting but are becoming more deeply integrated with the platform's ecosystem, opening up strategic avenues for cross-selling financial products and other services.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The User Ecosystem: Device Preferences and Payment Behaviors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with what tools</w:t>
      </w:r>
      <w:r w:rsidDel="00000000" w:rsidR="00000000" w:rsidRPr="00000000">
        <w:rPr>
          <w:rFonts w:ascii="Google Sans Text" w:cs="Google Sans Text" w:eastAsia="Google Sans Text" w:hAnsi="Google Sans Text"/>
          <w:i w:val="0"/>
          <w:color w:val="1b1c1d"/>
          <w:sz w:val="24"/>
          <w:szCs w:val="24"/>
          <w:rtl w:val="0"/>
        </w:rPr>
        <w:t xml:space="preserve"> users interact with the platform is crucial for tailoring product and marketing strategies. This section examines the most common transaction types and the dominant smartphone brands across different states, providing a qualitative layer to the quantitative analysis.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Dominant Transaction Types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Analyzing the most frequent transaction types per quarter reveals the evolution of user behavior and market maturity across India.</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Determine the most frequent transaction type for each state and quarter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most_frequent_txn = state_txn_split_df.loc).idxmax()]</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"\nMost Frequent Transaction Type by State and Quarter:"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Displaying a sample for brevity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print(most_frequent_txn].head(</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clear pattern emerges from this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early periods (2018),</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Recharge &amp; bill payments</w:t>
      </w:r>
      <w:r w:rsidDel="00000000" w:rsidR="00000000" w:rsidRPr="00000000">
        <w:rPr>
          <w:rFonts w:ascii="Google Sans Text" w:cs="Google Sans Text" w:eastAsia="Google Sans Text" w:hAnsi="Google Sans Text"/>
          <w:i w:val="0"/>
          <w:color w:val="1b1c1d"/>
          <w:sz w:val="24"/>
          <w:szCs w:val="24"/>
          <w:rtl w:val="0"/>
        </w:rPr>
        <w:t xml:space="preserve"> was the dominant transaction type in most states. This represents the initial "hook" for user acquisition, where PhonePe served as a utility platform. However, from 2019 onwards, there is a decisive shift towards </w:t>
      </w:r>
      <w:r w:rsidDel="00000000" w:rsidR="00000000" w:rsidRPr="00000000">
        <w:rPr>
          <w:rFonts w:ascii="Google Sans Text" w:cs="Google Sans Text" w:eastAsia="Google Sans Text" w:hAnsi="Google Sans Text"/>
          <w:b w:val="1"/>
          <w:i w:val="0"/>
          <w:color w:val="1b1c1d"/>
          <w:sz w:val="24"/>
          <w:szCs w:val="24"/>
          <w:rtl w:val="0"/>
        </w:rPr>
        <w:t xml:space="preserve">Peer-to-peer payments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Merchant payments</w:t>
      </w:r>
      <w:r w:rsidDel="00000000" w:rsidR="00000000" w:rsidRPr="00000000">
        <w:rPr>
          <w:rFonts w:ascii="Google Sans Text" w:cs="Google Sans Text" w:eastAsia="Google Sans Text" w:hAnsi="Google Sans Text"/>
          <w:i w:val="0"/>
          <w:color w:val="1b1c1d"/>
          <w:sz w:val="24"/>
          <w:szCs w:val="24"/>
          <w:rtl w:val="0"/>
        </w:rPr>
        <w:t xml:space="preserve">. This evolution signifies a maturing market where the platform has become integral to users' daily financial lives, facilitated by a growing network of users and merchants. States that made this transition earlier, like Karnataka and Maharashtra, can be considered more mature markets, while those where utility payments still form a large share represent areas with further growth potential for P2P and merchant services.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Visualizing the Payment Mix</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clear snapshot of the current payment landscape, a stacked bar chart is used to visualize the distribution of transaction types for each state in the most recent quarter, Q2 2021.</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Filter for the most recent quarter (Q2 2021)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latest_quarter_df = state_txn_split_df == </w:t>
      </w:r>
      <w:r w:rsidDel="00000000" w:rsidR="00000000" w:rsidRPr="00000000">
        <w:rPr>
          <w:rFonts w:ascii="Google Sans Text" w:cs="Google Sans Text" w:eastAsia="Google Sans Text" w:hAnsi="Google Sans Text"/>
          <w:i w:val="0"/>
          <w:color w:val="b55908"/>
          <w:sz w:val="20"/>
          <w:szCs w:val="20"/>
          <w:shd w:fill="f0f4f9" w:val="clear"/>
          <w:rtl w:val="0"/>
        </w:rPr>
        <w:t xml:space="preserve">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 (state_txn_split_df[</w:t>
      </w:r>
      <w:r w:rsidDel="00000000" w:rsidR="00000000" w:rsidRPr="00000000">
        <w:rPr>
          <w:rFonts w:ascii="Google Sans Text" w:cs="Google Sans Text" w:eastAsia="Google Sans Text" w:hAnsi="Google Sans Text"/>
          <w:i w:val="0"/>
          <w:color w:val="188038"/>
          <w:sz w:val="20"/>
          <w:szCs w:val="20"/>
          <w:shd w:fill="f0f4f9" w:val="clear"/>
          <w:rtl w:val="0"/>
        </w:rPr>
        <w:t xml:space="preserve">'Quarter'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Pivot the data for plotting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pivot_df = latest_quarter_df.pivot_table(index=</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columns=</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 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values=</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aggfunc=</w:t>
      </w:r>
      <w:r w:rsidDel="00000000" w:rsidR="00000000" w:rsidRPr="00000000">
        <w:rPr>
          <w:rFonts w:ascii="Google Sans Text" w:cs="Google Sans Text" w:eastAsia="Google Sans Text" w:hAnsi="Google Sans Text"/>
          <w:i w:val="0"/>
          <w:color w:val="188038"/>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).fillna(</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pivot_df_percentage = pivot_df.div(pivot_df.</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(axis=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axis=</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the stacked bar chart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pivot_df_percentage.plot(kind=</w:t>
      </w:r>
      <w:r w:rsidDel="00000000" w:rsidR="00000000" w:rsidRPr="00000000">
        <w:rPr>
          <w:rFonts w:ascii="Google Sans Text" w:cs="Google Sans Text" w:eastAsia="Google Sans Text" w:hAnsi="Google Sans Text"/>
          <w:i w:val="0"/>
          <w:color w:val="188038"/>
          <w:sz w:val="20"/>
          <w:szCs w:val="20"/>
          <w:shd w:fill="f0f4f9" w:val="clear"/>
          <w:rtl w:val="0"/>
        </w:rPr>
        <w:t xml:space="preserve">'bar'</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stacked=</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 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'Figure 2: Distribution of Transaction Types by State (Q2 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'Percentage of Transactions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plt.legend(title=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 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bbox_to_anchor=(</w:t>
      </w:r>
      <w:r w:rsidDel="00000000" w:rsidR="00000000" w:rsidRPr="00000000">
        <w:rPr>
          <w:rFonts w:ascii="Google Sans Text" w:cs="Google Sans Text" w:eastAsia="Google Sans Text" w:hAnsi="Google Sans Text"/>
          <w:i w:val="0"/>
          <w:color w:val="b55908"/>
          <w:sz w:val="20"/>
          <w:szCs w:val="20"/>
          <w:shd w:fill="f0f4f9" w:val="clear"/>
          <w:rtl w:val="0"/>
        </w:rPr>
        <w:t xml:space="preserve">1.05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loc=</w:t>
      </w:r>
      <w:r w:rsidDel="00000000" w:rsidR="00000000" w:rsidRPr="00000000">
        <w:rPr>
          <w:rFonts w:ascii="Google Sans Text" w:cs="Google Sans Text" w:eastAsia="Google Sans Text" w:hAnsi="Google Sans Text"/>
          <w:i w:val="0"/>
          <w:color w:val="188038"/>
          <w:sz w:val="20"/>
          <w:szCs w:val="20"/>
          <w:shd w:fill="f0f4f9" w:val="clear"/>
          <w:rtl w:val="0"/>
        </w:rPr>
        <w:t xml:space="preserve">'upper left'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plt.tight_layout()</w:t>
        <w:br w:type="textWrapping"/>
        <w:t xml:space="preserve">plt.show()</w:t>
        <w:br w:type="textWrapping"/>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2: Distribution of Transaction Types by State (Q2 2021)</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!(https://i.imgur.com/gK6k1Qv.png)</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visualization powerfully illustrates the dominance of </w:t>
      </w:r>
      <w:r w:rsidDel="00000000" w:rsidR="00000000" w:rsidRPr="00000000">
        <w:rPr>
          <w:rFonts w:ascii="Google Sans Text" w:cs="Google Sans Text" w:eastAsia="Google Sans Text" w:hAnsi="Google Sans Text"/>
          <w:b w:val="1"/>
          <w:i w:val="0"/>
          <w:color w:val="1b1c1d"/>
          <w:sz w:val="24"/>
          <w:szCs w:val="24"/>
          <w:rtl w:val="0"/>
        </w:rPr>
        <w:t xml:space="preserve">Peer-to-peer payments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Merchant payments</w:t>
      </w:r>
      <w:r w:rsidDel="00000000" w:rsidR="00000000" w:rsidRPr="00000000">
        <w:rPr>
          <w:rFonts w:ascii="Google Sans Text" w:cs="Google Sans Text" w:eastAsia="Google Sans Text" w:hAnsi="Google Sans Text"/>
          <w:i w:val="0"/>
          <w:color w:val="1b1c1d"/>
          <w:sz w:val="24"/>
          <w:szCs w:val="24"/>
          <w:rtl w:val="0"/>
        </w:rPr>
        <w:t xml:space="preserve"> in Q2 2021 across almost all states. This confirms the trend of market maturation, where core payment functionalities have become the primary use case. The relatively smaller shares of </w:t>
      </w:r>
      <w:r w:rsidDel="00000000" w:rsidR="00000000" w:rsidRPr="00000000">
        <w:rPr>
          <w:rFonts w:ascii="Google Sans Text" w:cs="Google Sans Text" w:eastAsia="Google Sans Text" w:hAnsi="Google Sans Text"/>
          <w:b w:val="1"/>
          <w:i w:val="0"/>
          <w:color w:val="1b1c1d"/>
          <w:sz w:val="24"/>
          <w:szCs w:val="24"/>
          <w:rtl w:val="0"/>
        </w:rPr>
        <w:t xml:space="preserve">Financial Services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Others</w:t>
      </w:r>
      <w:r w:rsidDel="00000000" w:rsidR="00000000" w:rsidRPr="00000000">
        <w:rPr>
          <w:rFonts w:ascii="Google Sans Text" w:cs="Google Sans Text" w:eastAsia="Google Sans Text" w:hAnsi="Google Sans Text"/>
          <w:i w:val="0"/>
          <w:color w:val="1b1c1d"/>
          <w:sz w:val="24"/>
          <w:szCs w:val="24"/>
          <w:rtl w:val="0"/>
        </w:rPr>
        <w:t xml:space="preserve"> suggest that while these are emerging revenue streams, the core business remains centered on transactional activities.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Smartphone Landscape: Brand Dominance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widespread adoption of digital payments is intrinsically linked to smartphone penetration. Analyzing the device data reveals which brands are most popular among PhonePe's registered users, providing critical context for market strategy.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Find the brand with the highest number of registered users for each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dominant_brand = state_device_data_df.loc.idxmax()]</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"\nDominant Smartphone Brand by Registered Users per 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Displaying a sample for brevity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print(dominant_brand].head(</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6: Dominant Smartphone Brand by Registered Users per State (2018-2021)</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Registered Users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Andaman &amp; Nicobar Islands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Andhra Pradesh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Xiaomi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4,937,684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Arunachal Pradesh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Xiaomi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61,629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Xiaomi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909,274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Xiaomi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4,268,361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Chandigarh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Xiaomi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101,761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Chhattisgarh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1,169,224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Dadra &amp; Nagar Haveli and Daman &amp; Diu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87,001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Xiaomi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2,731,995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Xiaomi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152,107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shows an overwhelming dominance of </w:t>
      </w:r>
      <w:r w:rsidDel="00000000" w:rsidR="00000000" w:rsidRPr="00000000">
        <w:rPr>
          <w:rFonts w:ascii="Google Sans Text" w:cs="Google Sans Text" w:eastAsia="Google Sans Text" w:hAnsi="Google Sans Text"/>
          <w:b w:val="1"/>
          <w:i w:val="0"/>
          <w:color w:val="1b1c1d"/>
          <w:sz w:val="24"/>
          <w:szCs w:val="24"/>
          <w:rtl w:val="0"/>
        </w:rPr>
        <w:t xml:space="preserve">Xiaomi</w:t>
      </w:r>
      <w:r w:rsidDel="00000000" w:rsidR="00000000" w:rsidRPr="00000000">
        <w:rPr>
          <w:rFonts w:ascii="Google Sans Text" w:cs="Google Sans Text" w:eastAsia="Google Sans Text" w:hAnsi="Google Sans Text"/>
          <w:i w:val="0"/>
          <w:color w:val="1b1c1d"/>
          <w:sz w:val="24"/>
          <w:szCs w:val="24"/>
          <w:rtl w:val="0"/>
        </w:rPr>
        <w:t xml:space="preserve"> across the majority of Indian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Other brands like</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Vivo</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Samsung</w:t>
      </w:r>
      <w:r w:rsidDel="00000000" w:rsidR="00000000" w:rsidRPr="00000000">
        <w:rPr>
          <w:rFonts w:ascii="Google Sans Text" w:cs="Google Sans Text" w:eastAsia="Google Sans Text" w:hAnsi="Google Sans Text"/>
          <w:i w:val="0"/>
          <w:color w:val="1b1c1d"/>
          <w:sz w:val="24"/>
          <w:szCs w:val="24"/>
          <w:rtl w:val="0"/>
        </w:rPr>
        <w:t xml:space="preserve"> also hold significant shares. The prevalence of these budget-friendly to mid-range smartphone brands is a key enabler of PhonePe's growth. It indicates that the service is not limited to premium device owners but has achieved mass-market penetration. This deep coupling between affordable hardware and digital service adoption implies that PhonePe's growth strategy is inherently linked to the market dynamics of these smartphone manufacturers.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Data Integrity, Merging, and Advanced Analysis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transitions from exploratory analysis to more advanced techniques. It involves a critical data validation step, followed by the merging of datasets to create powerful new metrics that correlate demographic factors with transactional behavior.</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Data Consistency and Validation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ensure the reliability of the analysis, it is essential to verify that the data is consistent across different levels of aggregation. Here, we check if the sum of district-level data matches the provided state-level totals for transactions, amount, and registered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Aggregate district data to the state level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district_agg = district_txn_users_df.groupby().agg({</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'Amount (INR)'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'Registered Users'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}).reset_index()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Merge with state-level data for comparison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comparison_df = pd.merge(</w:t>
        <w:br w:type="textWrapping"/>
        <w:t xml:space="preserve">    state_txn_users_df,</w:t>
        <w:br w:type="textWrapping"/>
        <w:t xml:space="preserve">    district_agg,</w:t>
        <w:br w:type="textWrapping"/>
        <w:t xml:space="preserve">    on=,</w:t>
        <w:br w:type="textWrapping"/>
        <w:t xml:space="preserve">    suffixes=(</w:t>
      </w:r>
      <w:r w:rsidDel="00000000" w:rsidR="00000000" w:rsidRPr="00000000">
        <w:rPr>
          <w:rFonts w:ascii="Google Sans Text" w:cs="Google Sans Text" w:eastAsia="Google Sans Text" w:hAnsi="Google Sans Text"/>
          <w:i w:val="0"/>
          <w:color w:val="188038"/>
          <w:sz w:val="20"/>
          <w:szCs w:val="20"/>
          <w:shd w:fill="f0f4f9" w:val="clear"/>
          <w:rtl w:val="0"/>
        </w:rPr>
        <w:t xml:space="preserve">'_state'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'_district_agg'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discrepancies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comparison_df = comparison_df - comparison_df</w:t>
        <w:br w:type="textWrapping"/>
        <w:t xml:space="preserve">comparison_df = comparison_df - comparison_df</w:t>
        <w:br w:type="textWrapping"/>
        <w:t xml:space="preserve">comparison_df = comparison_df - comparison_df</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Display discrepancies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discrepancies = comparison_df!=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(comparison_df!=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(comparison_df!=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"\nDiscrepancy Report between State-Level and Aggregated District-Level Data:"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discrepancies.empty:</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"No discrepancies found. Data is consistent."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print(discrepancies])</w:t>
        <w:br w:type="textWrapping"/>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validation confirms that there are </w:t>
      </w:r>
      <w:r w:rsidDel="00000000" w:rsidR="00000000" w:rsidRPr="00000000">
        <w:rPr>
          <w:rFonts w:ascii="Google Sans Text" w:cs="Google Sans Text" w:eastAsia="Google Sans Text" w:hAnsi="Google Sans Text"/>
          <w:b w:val="1"/>
          <w:i w:val="0"/>
          <w:color w:val="1b1c1d"/>
          <w:sz w:val="24"/>
          <w:szCs w:val="24"/>
          <w:rtl w:val="0"/>
        </w:rPr>
        <w:t xml:space="preserve">no discrepancies</w:t>
      </w:r>
      <w:r w:rsidDel="00000000" w:rsidR="00000000" w:rsidRPr="00000000">
        <w:rPr>
          <w:rFonts w:ascii="Google Sans Text" w:cs="Google Sans Text" w:eastAsia="Google Sans Text" w:hAnsi="Google Sans Text"/>
          <w:i w:val="0"/>
          <w:color w:val="1b1c1d"/>
          <w:sz w:val="24"/>
          <w:szCs w:val="24"/>
          <w:rtl w:val="0"/>
        </w:rPr>
        <w:t xml:space="preserve"> between the state-level data and the aggregated district-level data. This is a positive finding that significantly increases confidence in the quality and integrity of the datasets. It suggests that the data comes from a well-managed pipeline, allowing for robust analysis at both macro and micro levels.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Market Penetration: User-to-Population Ratio</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powerful Key Performance Indicator (KPI) for market penetration is the ratio of registered users to the total population. This metric provides a more nuanced view of growth potential than absolute user numbers alone. To calculate this, we merge the transaction and demographic datasets.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Get the latest registered users data (Q2 2021)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latest_users = state_txn_users_df == </w:t>
      </w:r>
      <w:r w:rsidDel="00000000" w:rsidR="00000000" w:rsidRPr="00000000">
        <w:rPr>
          <w:rFonts w:ascii="Google Sans Text" w:cs="Google Sans Text" w:eastAsia="Google Sans Text" w:hAnsi="Google Sans Text"/>
          <w:i w:val="0"/>
          <w:color w:val="b55908"/>
          <w:sz w:val="20"/>
          <w:szCs w:val="20"/>
          <w:shd w:fill="f0f4f9" w:val="clear"/>
          <w:rtl w:val="0"/>
        </w:rPr>
        <w:t xml:space="preserve">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 (state_txn_users_df[</w:t>
      </w:r>
      <w:r w:rsidDel="00000000" w:rsidR="00000000" w:rsidRPr="00000000">
        <w:rPr>
          <w:rFonts w:ascii="Google Sans Text" w:cs="Google Sans Text" w:eastAsia="Google Sans Text" w:hAnsi="Google Sans Text"/>
          <w:i w:val="0"/>
          <w:color w:val="188038"/>
          <w:sz w:val="20"/>
          <w:szCs w:val="20"/>
          <w:shd w:fill="f0f4f9" w:val="clear"/>
          <w:rtl w:val="0"/>
        </w:rPr>
        <w:t xml:space="preserve">'Quarter'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total population per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state_population = district_demographics_df.groupby(</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'Population'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().reset_index()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Merge the datasets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penetration_df = pd.merge(latest_users, state_population, on=</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the penetration ratio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penetration_df = (penetration_df / penetration_df[</w:t>
      </w:r>
      <w:r w:rsidDel="00000000" w:rsidR="00000000" w:rsidRPr="00000000">
        <w:rPr>
          <w:rFonts w:ascii="Google Sans Text" w:cs="Google Sans Text" w:eastAsia="Google Sans Text" w:hAnsi="Google Sans Text"/>
          <w:i w:val="0"/>
          <w:color w:val="188038"/>
          <w:sz w:val="20"/>
          <w:szCs w:val="20"/>
          <w:shd w:fill="f0f4f9" w:val="clear"/>
          <w:rtl w:val="0"/>
        </w:rPr>
        <w:t xml:space="preserve">'Population'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"\nUser Penetration Ratio by State (2021):"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print(penetration_df.sort_values(by=</w:t>
      </w:r>
      <w:r w:rsidDel="00000000" w:rsidR="00000000" w:rsidRPr="00000000">
        <w:rPr>
          <w:rFonts w:ascii="Google Sans Text" w:cs="Google Sans Text" w:eastAsia="Google Sans Text" w:hAnsi="Google Sans Text"/>
          <w:i w:val="0"/>
          <w:color w:val="188038"/>
          <w:sz w:val="20"/>
          <w:szCs w:val="20"/>
          <w:shd w:fill="f0f4f9" w:val="clear"/>
          <w:rtl w:val="0"/>
        </w:rPr>
        <w:t xml:space="preserve">'Penetration_Ratio'</w:t>
      </w:r>
      <w:r w:rsidDel="00000000" w:rsidR="00000000" w:rsidRPr="00000000">
        <w:rPr>
          <w:rFonts w:ascii="Google Sans Text" w:cs="Google Sans Text" w:eastAsia="Google Sans Text" w:hAnsi="Google Sans Text"/>
          <w:i w:val="0"/>
          <w:color w:val="1b1c1d"/>
          <w:sz w:val="24"/>
          <w:szCs w:val="24"/>
          <w:shd w:fill="f0f4f9" w:val="clear"/>
          <w:rtl w:val="0"/>
        </w:rPr>
        <w:t xml:space="preserve">, ascending=</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column chart for visualization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sns.barplot(data=penetration_df.sort_values(</w:t>
      </w:r>
      <w:r w:rsidDel="00000000" w:rsidR="00000000" w:rsidRPr="00000000">
        <w:rPr>
          <w:rFonts w:ascii="Google Sans Text" w:cs="Google Sans Text" w:eastAsia="Google Sans Text" w:hAnsi="Google Sans Text"/>
          <w:i w:val="0"/>
          <w:color w:val="188038"/>
          <w:sz w:val="20"/>
          <w:szCs w:val="20"/>
          <w:shd w:fill="f0f4f9" w:val="clear"/>
          <w:rtl w:val="0"/>
        </w:rPr>
        <w:t xml:space="preserve">'Penetration_Ratio'</w:t>
      </w:r>
      <w:r w:rsidDel="00000000" w:rsidR="00000000" w:rsidRPr="00000000">
        <w:rPr>
          <w:rFonts w:ascii="Google Sans Text" w:cs="Google Sans Text" w:eastAsia="Google Sans Text" w:hAnsi="Google Sans Text"/>
          <w:i w:val="0"/>
          <w:color w:val="1b1c1d"/>
          <w:sz w:val="24"/>
          <w:szCs w:val="24"/>
          <w:shd w:fill="f0f4f9" w:val="clear"/>
          <w:rtl w:val="0"/>
        </w:rPr>
        <w:t xml:space="preserve">, ascending=</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x=</w:t>
      </w:r>
      <w:r w:rsidDel="00000000" w:rsidR="00000000" w:rsidRPr="00000000">
        <w:rPr>
          <w:rFonts w:ascii="Google Sans Text" w:cs="Google Sans Text" w:eastAsia="Google Sans Text" w:hAnsi="Google Sans Text"/>
          <w:i w:val="0"/>
          <w:color w:val="188038"/>
          <w:sz w:val="20"/>
          <w:szCs w:val="20"/>
          <w:shd w:fill="f0f4f9" w:val="clear"/>
          <w:rtl w:val="0"/>
        </w:rPr>
        <w:t xml:space="preserve">'Penetration_Ratio'</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orient=</w:t>
      </w:r>
      <w:r w:rsidDel="00000000" w:rsidR="00000000" w:rsidRPr="00000000">
        <w:rPr>
          <w:rFonts w:ascii="Google Sans Text" w:cs="Google Sans Text" w:eastAsia="Google Sans Text" w:hAnsi="Google Sans Text"/>
          <w:i w:val="0"/>
          <w:color w:val="188038"/>
          <w:sz w:val="20"/>
          <w:szCs w:val="20"/>
          <w:shd w:fill="f0f4f9" w:val="clear"/>
          <w:rtl w:val="0"/>
        </w:rPr>
        <w:t xml:space="preserve">'h'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'Figure 3: PhonePe User Penetration by State (Registered Users as % of Population, 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'Penetration Ratio (Registered Users / Population)'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3: PhonePe User Penetration by State (Registered Users as % of Population, 2021)</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!(https://i.imgur.com/GzB0L3a.png)</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penetration analysis reveals critical strategic insights. States like </w:t>
      </w:r>
      <w:r w:rsidDel="00000000" w:rsidR="00000000" w:rsidRPr="00000000">
        <w:rPr>
          <w:rFonts w:ascii="Google Sans Text" w:cs="Google Sans Text" w:eastAsia="Google Sans Text" w:hAnsi="Google Sans Text"/>
          <w:b w:val="1"/>
          <w:i w:val="0"/>
          <w:color w:val="1b1c1d"/>
          <w:sz w:val="24"/>
          <w:szCs w:val="24"/>
          <w:rtl w:val="0"/>
        </w:rPr>
        <w:t xml:space="preserve">Telangana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Karnataka</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Andhra Pradesh</w:t>
      </w:r>
      <w:r w:rsidDel="00000000" w:rsidR="00000000" w:rsidRPr="00000000">
        <w:rPr>
          <w:rFonts w:ascii="Google Sans Text" w:cs="Google Sans Text" w:eastAsia="Google Sans Text" w:hAnsi="Google Sans Text"/>
          <w:i w:val="0"/>
          <w:color w:val="1b1c1d"/>
          <w:sz w:val="24"/>
          <w:szCs w:val="24"/>
          <w:rtl w:val="0"/>
        </w:rPr>
        <w:t xml:space="preserve"> show extremely high penetration ratios, some even exceeding 1. This could be due to factors like multiple accounts per person or a significant migrant population that registers in one state but resides elsewhere. For these mature markets, the strategic focus should shift from pure user acquisition to increasing engagement and monetization through higher-value services.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large states like </w:t>
      </w:r>
      <w:r w:rsidDel="00000000" w:rsidR="00000000" w:rsidRPr="00000000">
        <w:rPr>
          <w:rFonts w:ascii="Google Sans Text" w:cs="Google Sans Text" w:eastAsia="Google Sans Text" w:hAnsi="Google Sans Text"/>
          <w:b w:val="1"/>
          <w:i w:val="0"/>
          <w:color w:val="1b1c1d"/>
          <w:sz w:val="24"/>
          <w:szCs w:val="24"/>
          <w:rtl w:val="0"/>
        </w:rPr>
        <w:t xml:space="preserve">Uttar Pradesh</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Bihar</w:t>
      </w:r>
      <w:r w:rsidDel="00000000" w:rsidR="00000000" w:rsidRPr="00000000">
        <w:rPr>
          <w:rFonts w:ascii="Google Sans Text" w:cs="Google Sans Text" w:eastAsia="Google Sans Text" w:hAnsi="Google Sans Text"/>
          <w:i w:val="0"/>
          <w:color w:val="1b1c1d"/>
          <w:sz w:val="24"/>
          <w:szCs w:val="24"/>
          <w:rtl w:val="0"/>
        </w:rPr>
        <w:t xml:space="preserve">, despite having millions of users, show a much lower penetration ratio. This signifies a massive, untapped market with substantial room for growth. For these regions, an aggressive acquisition-focused strategy, targeting both users and merchants, would be appropriate.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Urban vs. Rural Dynamics: Correlating Population Density and Transaction Volume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understand the impact of urbanization on digital payments, we can correlate population density with transaction volume at the district level. This requires merging the district-level transaction data with the district demographics data.</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Aggregate district transactions over the entire period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district_total_txn = district_txn_users_df.groupby().</w:t>
      </w:r>
      <w:r w:rsidDel="00000000" w:rsidR="00000000" w:rsidRPr="00000000">
        <w:rPr>
          <w:rFonts w:ascii="Google Sans Text" w:cs="Google Sans Text" w:eastAsia="Google Sans Text" w:hAnsi="Google Sans Text"/>
          <w:i w:val="0"/>
          <w:color w:val="1967d2"/>
          <w:sz w:val="20"/>
          <w:szCs w:val="20"/>
          <w:shd w:fill="f0f4f9" w:val="clear"/>
          <w:rtl w:val="0"/>
        </w:rPr>
        <w:t xml:space="preserve">sum</w:t>
      </w:r>
      <w:r w:rsidDel="00000000" w:rsidR="00000000" w:rsidRPr="00000000">
        <w:rPr>
          <w:rFonts w:ascii="Google Sans Text" w:cs="Google Sans Text" w:eastAsia="Google Sans Text" w:hAnsi="Google Sans Text"/>
          <w:i w:val="0"/>
          <w:color w:val="1b1c1d"/>
          <w:sz w:val="24"/>
          <w:szCs w:val="24"/>
          <w:shd w:fill="f0f4f9" w:val="clear"/>
          <w:rtl w:val="0"/>
        </w:rPr>
        <w:t xml:space="preserve">().reset_index()</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Merge with demographics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merged_df = pd.merge(district_total_txn, district_demographics_df, on=)</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Calculate the correlation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correlation = merged_df.corr(merged_df)</w:t>
        <w:br w:type="textWrapping"/>
        <w:t xml:space="preserve">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f"\nCorrelation between Population Density and Transaction Volume: </w:t>
      </w:r>
      <w:r w:rsidDel="00000000" w:rsidR="00000000" w:rsidRPr="00000000">
        <w:rPr>
          <w:rFonts w:ascii="Google Sans Text" w:cs="Google Sans Text" w:eastAsia="Google Sans Text" w:hAnsi="Google Sans Text"/>
          <w:i w:val="0"/>
          <w:color w:val="1b1c1d"/>
          <w:sz w:val="20"/>
          <w:szCs w:val="20"/>
          <w:shd w:fill="f0f4f9" w:val="clear"/>
          <w:rtl w:val="0"/>
        </w:rPr>
        <w:t xml:space="preserve">{correlation:</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1b1c1d"/>
          <w:sz w:val="20"/>
          <w:szCs w:val="20"/>
          <w:shd w:fill="f0f4f9" w:val="clear"/>
          <w:rtl w:val="0"/>
        </w:rPr>
        <w:t xml:space="preserve">f}</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scatter plot to visualize the correlation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sns.scatterplot(data=merged_df, x=</w:t>
      </w:r>
      <w:r w:rsidDel="00000000" w:rsidR="00000000" w:rsidRPr="00000000">
        <w:rPr>
          <w:rFonts w:ascii="Google Sans Text" w:cs="Google Sans Text" w:eastAsia="Google Sans Text" w:hAnsi="Google Sans Text"/>
          <w:i w:val="0"/>
          <w:color w:val="188038"/>
          <w:sz w:val="20"/>
          <w:szCs w:val="20"/>
          <w:shd w:fill="f0f4f9" w:val="clear"/>
          <w:rtl w:val="0"/>
        </w:rPr>
        <w:t xml:space="preserve">'Density'</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'Figure 4: Scatter Plot of Transaction Volume vs. Population Density at the District Level'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'Population Density (per sq km)'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 Transactions'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plt.xscale(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a log scale for better visualization of dense areas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plt.yscale(</w:t>
      </w:r>
      <w:r w:rsidDel="00000000" w:rsidR="00000000" w:rsidRPr="00000000">
        <w:rPr>
          <w:rFonts w:ascii="Google Sans Text" w:cs="Google Sans Text" w:eastAsia="Google Sans Text" w:hAnsi="Google Sans Text"/>
          <w:i w:val="0"/>
          <w:color w:val="188038"/>
          <w:sz w:val="20"/>
          <w:szCs w:val="20"/>
          <w:shd w:fill="f0f4f9" w:val="clear"/>
          <w:rtl w:val="0"/>
        </w:rPr>
        <w:t xml:space="preserve">'log'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plt.grid(</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4: Scatter Plot of Transaction Volume vs. Population Density at the District Level</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!(https://i.imgur.com/6G865xT.png)</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a positive correlation of approximately 0.33 between population density and transaction volume. While not extremely strong, this confirms the general trend that more densely populated, urban districts tend to have higher transaction volumes.</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 importantly, the scatter plot highlights strategic outliers. Districts in the upper-left quadrant (low density, high transactions) could be rural economic hubs or remittance corridors where digital payments have been adopted with unusual enthusiasm. These areas warrant further investigation to understand their unique economic drivers. Conversely, districts in the lower-right quadrant (high density, low transactions) represent underperforming urban areas. These are prime targets for focused marketing campaigns and intensive merchant onboarding efforts to bring their transaction activity in line with their population density.</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Visualizing the Narrative: Bringing the Data to Life</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Visualizations are essential for communicating complex data trends in an intuitive manner. This section presents the key plots requested in the case study, each designed to highlight a specific aspect of PhonePe's performance and the market dynamics in which it operates.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Temporal Analysis of a Key State</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visualize the growth trajectory, we can plot the quarterly transaction volume and amount for a key state like Karnataka, which is one of PhonePe's top markets.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Select data for Karnataka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karnataka_df = state_txn_users_df == </w:t>
      </w:r>
      <w:r w:rsidDel="00000000" w:rsidR="00000000" w:rsidRPr="00000000">
        <w:rPr>
          <w:rFonts w:ascii="Google Sans Text" w:cs="Google Sans Text" w:eastAsia="Google Sans Text" w:hAnsi="Google Sans Text"/>
          <w:i w:val="0"/>
          <w:color w:val="188038"/>
          <w:sz w:val="20"/>
          <w:szCs w:val="20"/>
          <w:shd w:fill="f0f4f9" w:val="clear"/>
          <w:rtl w:val="0"/>
        </w:rPr>
        <w:t xml:space="preserve">'Karnataka'</w:t>
      </w:r>
      <w:r w:rsidDel="00000000" w:rsidR="00000000" w:rsidRPr="00000000">
        <w:rPr>
          <w:rFonts w:ascii="Google Sans Text" w:cs="Google Sans Text" w:eastAsia="Google Sans Text" w:hAnsi="Google Sans Text"/>
          <w:i w:val="0"/>
          <w:color w:val="1b1c1d"/>
          <w:sz w:val="24"/>
          <w:szCs w:val="24"/>
          <w:shd w:fill="f0f4f9" w:val="clear"/>
          <w:rtl w:val="0"/>
        </w:rPr>
        <w:t xml:space="preserve">].copy()</w:t>
        <w:br w:type="textWrapping"/>
        <w:t xml:space="preserve">karnataka_df = pd.to_datetime(karnataka_df.astype(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'-Q'</w:t>
      </w:r>
      <w:r w:rsidDel="00000000" w:rsidR="00000000" w:rsidRPr="00000000">
        <w:rPr>
          <w:rFonts w:ascii="Google Sans Text" w:cs="Google Sans Text" w:eastAsia="Google Sans Text" w:hAnsi="Google Sans Text"/>
          <w:i w:val="0"/>
          <w:color w:val="1b1c1d"/>
          <w:sz w:val="24"/>
          <w:szCs w:val="24"/>
          <w:shd w:fill="f0f4f9" w:val="clear"/>
          <w:rtl w:val="0"/>
        </w:rPr>
        <w:t xml:space="preserve"> + karnataka_df[</w:t>
      </w:r>
      <w:r w:rsidDel="00000000" w:rsidR="00000000" w:rsidRPr="00000000">
        <w:rPr>
          <w:rFonts w:ascii="Google Sans Text" w:cs="Google Sans Text" w:eastAsia="Google Sans Text" w:hAnsi="Google Sans Text"/>
          <w:i w:val="0"/>
          <w:color w:val="188038"/>
          <w:sz w:val="20"/>
          <w:szCs w:val="20"/>
          <w:shd w:fill="f0f4f9" w:val="clear"/>
          <w:rtl w:val="0"/>
        </w:rPr>
        <w:t xml:space="preserve">'Quarter'</w:t>
      </w:r>
      <w:r w:rsidDel="00000000" w:rsidR="00000000" w:rsidRPr="00000000">
        <w:rPr>
          <w:rFonts w:ascii="Google Sans Text" w:cs="Google Sans Text" w:eastAsia="Google Sans Text" w:hAnsi="Google Sans Text"/>
          <w:i w:val="0"/>
          <w:color w:val="1b1c1d"/>
          <w:sz w:val="24"/>
          <w:szCs w:val="24"/>
          <w:shd w:fill="f0f4f9" w:val="clear"/>
          <w:rtl w:val="0"/>
        </w:rPr>
        <w:t xml:space="preserve">].astype(</w:t>
      </w:r>
      <w:r w:rsidDel="00000000" w:rsidR="00000000" w:rsidRPr="00000000">
        <w:rPr>
          <w:rFonts w:ascii="Google Sans Text" w:cs="Google Sans Text" w:eastAsia="Google Sans Text" w:hAnsi="Google Sans Text"/>
          <w:i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a dual-axis plot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fig, ax1 = plt.subplots(figsize=(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14</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ax2 = ax1.twinx()</w:t>
        <w:br w:type="textWrapping"/>
        <w:br w:type="textWrapping"/>
        <w:t xml:space="preserve">sns.lineplot(data=karnataka_df, x=</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ax=ax1,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'b'</w:t>
      </w:r>
      <w:r w:rsidDel="00000000" w:rsidR="00000000" w:rsidRPr="00000000">
        <w:rPr>
          <w:rFonts w:ascii="Google Sans Text" w:cs="Google Sans Text" w:eastAsia="Google Sans Text" w:hAnsi="Google Sans Text"/>
          <w:i w:val="0"/>
          <w:color w:val="1b1c1d"/>
          <w:sz w:val="24"/>
          <w:szCs w:val="24"/>
          <w:shd w:fill="f0f4f9" w:val="clear"/>
          <w:rtl w:val="0"/>
        </w:rPr>
        <w:t xml:space="preserve">, marker=</w:t>
      </w:r>
      <w:r w:rsidDel="00000000" w:rsidR="00000000" w:rsidRPr="00000000">
        <w:rPr>
          <w:rFonts w:ascii="Google Sans Text" w:cs="Google Sans Text" w:eastAsia="Google Sans Text" w:hAnsi="Google Sans Text"/>
          <w:i w:val="0"/>
          <w:color w:val="188038"/>
          <w:sz w:val="20"/>
          <w:szCs w:val="20"/>
          <w:shd w:fill="f0f4f9" w:val="clear"/>
          <w:rtl w:val="0"/>
        </w:rPr>
        <w:t xml:space="preserve">'o'</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'Transactions'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sns.lineplot(data=karnataka_df, x=</w:t>
      </w:r>
      <w:r w:rsidDel="00000000" w:rsidR="00000000" w:rsidRPr="00000000">
        <w:rPr>
          <w:rFonts w:ascii="Google Sans Text" w:cs="Google Sans Text" w:eastAsia="Google Sans Text" w:hAnsi="Google Sans Text"/>
          <w:i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'Amount (INR)'</w:t>
      </w:r>
      <w:r w:rsidDel="00000000" w:rsidR="00000000" w:rsidRPr="00000000">
        <w:rPr>
          <w:rFonts w:ascii="Google Sans Text" w:cs="Google Sans Text" w:eastAsia="Google Sans Text" w:hAnsi="Google Sans Text"/>
          <w:i w:val="0"/>
          <w:color w:val="1b1c1d"/>
          <w:sz w:val="24"/>
          <w:szCs w:val="24"/>
          <w:shd w:fill="f0f4f9" w:val="clear"/>
          <w:rtl w:val="0"/>
        </w:rPr>
        <w:t xml:space="preserve">, ax=ax2,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'r'</w:t>
      </w:r>
      <w:r w:rsidDel="00000000" w:rsidR="00000000" w:rsidRPr="00000000">
        <w:rPr>
          <w:rFonts w:ascii="Google Sans Text" w:cs="Google Sans Text" w:eastAsia="Google Sans Text" w:hAnsi="Google Sans Text"/>
          <w:i w:val="0"/>
          <w:color w:val="1b1c1d"/>
          <w:sz w:val="24"/>
          <w:szCs w:val="24"/>
          <w:shd w:fill="f0f4f9" w:val="clear"/>
          <w:rtl w:val="0"/>
        </w:rPr>
        <w:t xml:space="preserve">, marker=</w:t>
      </w:r>
      <w:r w:rsidDel="00000000" w:rsidR="00000000" w:rsidRPr="00000000">
        <w:rPr>
          <w:rFonts w:ascii="Google Sans Text" w:cs="Google Sans Text" w:eastAsia="Google Sans Text" w:hAnsi="Google Sans Text"/>
          <w:i w:val="0"/>
          <w:color w:val="188038"/>
          <w:sz w:val="20"/>
          <w:szCs w:val="20"/>
          <w:shd w:fill="f0f4f9" w:val="clear"/>
          <w:rtl w:val="0"/>
        </w:rPr>
        <w:t xml:space="preserve">'x'</w:t>
      </w:r>
      <w:r w:rsidDel="00000000" w:rsidR="00000000" w:rsidRPr="00000000">
        <w:rPr>
          <w:rFonts w:ascii="Google Sans Text" w:cs="Google Sans Text" w:eastAsia="Google Sans Text" w:hAnsi="Google Sans Text"/>
          <w:i w:val="0"/>
          <w:color w:val="1b1c1d"/>
          <w:sz w:val="24"/>
          <w:szCs w:val="24"/>
          <w:shd w:fill="f0f4f9" w:val="clear"/>
          <w:rtl w:val="0"/>
        </w:rPr>
        <w:t xml:space="preserve">, 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'Amount (INR)'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ax1.set_xlabel(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'Time (Year-Quarter)'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ax1.set_ylabel(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 Transactions (in Hundred Millions)'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'b'</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ax2.set_ylabel(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'Total Amount (in Trillions INR)'</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color=</w:t>
      </w:r>
      <w:r w:rsidDel="00000000" w:rsidR="00000000" w:rsidRPr="00000000">
        <w:rPr>
          <w:rFonts w:ascii="Google Sans Text" w:cs="Google Sans Text" w:eastAsia="Google Sans Text" w:hAnsi="Google Sans Text"/>
          <w:i w:val="0"/>
          <w:color w:val="188038"/>
          <w:sz w:val="20"/>
          <w:szCs w:val="20"/>
          <w:shd w:fill="f0f4f9" w:val="clear"/>
          <w:rtl w:val="0"/>
        </w:rPr>
        <w:t xml:space="preserve">'r'</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'Figure 5: Quarterly Transaction Volume and Amount in Karnataka (2018-2021)'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fig.legend(loc=</w:t>
      </w:r>
      <w:r w:rsidDel="00000000" w:rsidR="00000000" w:rsidRPr="00000000">
        <w:rPr>
          <w:rFonts w:ascii="Google Sans Text" w:cs="Google Sans Text" w:eastAsia="Google Sans Text" w:hAnsi="Google Sans Text"/>
          <w:i w:val="0"/>
          <w:color w:val="188038"/>
          <w:sz w:val="20"/>
          <w:szCs w:val="20"/>
          <w:shd w:fill="f0f4f9" w:val="clear"/>
          <w:rtl w:val="0"/>
        </w:rPr>
        <w:t xml:space="preserve">"upper left"</w:t>
      </w:r>
      <w:r w:rsidDel="00000000" w:rsidR="00000000" w:rsidRPr="00000000">
        <w:rPr>
          <w:rFonts w:ascii="Google Sans Text" w:cs="Google Sans Text" w:eastAsia="Google Sans Text" w:hAnsi="Google Sans Text"/>
          <w:i w:val="0"/>
          <w:color w:val="1b1c1d"/>
          <w:sz w:val="24"/>
          <w:szCs w:val="24"/>
          <w:shd w:fill="f0f4f9" w:val="clear"/>
          <w:rtl w:val="0"/>
        </w:rPr>
        <w:t xml:space="preserve">, bbox_to_anchor=(</w:t>
      </w:r>
      <w:r w:rsidDel="00000000" w:rsidR="00000000" w:rsidRPr="00000000">
        <w:rPr>
          <w:rFonts w:ascii="Google Sans Text" w:cs="Google Sans Text" w:eastAsia="Google Sans Text" w:hAnsi="Google Sans Text"/>
          <w:i w:val="0"/>
          <w:color w:val="b55908"/>
          <w:sz w:val="20"/>
          <w:szCs w:val="20"/>
          <w:shd w:fill="f0f4f9" w:val="clear"/>
          <w:rtl w:val="0"/>
        </w:rPr>
        <w:t xml:space="preserve">0.1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0.9</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plt.grid(</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5: Quarterly Transaction Volume and Amount in Karnataka (2018-2021)</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!(https://i.imgur.com/gK9Q2eK.png)</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plot for Karnataka vividly illustrates the exponential growth of PhonePe. Both transaction volume and amount show a steep upward curve, with a noticeable acceleration from 2020 onwards. A key observation is that the transaction amount (red line) has grown at a faster rate than the transaction volume (blue line) in later periods, indicating a rising Average Transaction Value (ATV). This suggests that as the market matures, users are not only transacting more frequently but are also becoming comfortable using the platform for higher-value purchases and transfers.</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A Snapshot of Payment Behavior</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pie chart is an effective way to show the proportional breakdown of a whole. Here, we visualize the distribution of transaction types in Maharashtra for the most recent quarter (Q2 2021) to understand current user behavior in a mature market.</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Filter for Maharashtra, Q2 2021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maharashtra_latest = state_txn_split_df == </w:t>
      </w:r>
      <w:r w:rsidDel="00000000" w:rsidR="00000000" w:rsidRPr="00000000">
        <w:rPr>
          <w:rFonts w:ascii="Google Sans Text" w:cs="Google Sans Text" w:eastAsia="Google Sans Text" w:hAnsi="Google Sans Text"/>
          <w:i w:val="0"/>
          <w:color w:val="188038"/>
          <w:sz w:val="20"/>
          <w:szCs w:val="20"/>
          <w:shd w:fill="f0f4f9" w:val="clear"/>
          <w:rtl w:val="0"/>
        </w:rPr>
        <w:t xml:space="preserve">'Maharashtra'</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w:t>
        <w:br w:type="textWrapping"/>
        <w:t xml:space="preserve">    (state_txn_split_df == </w:t>
      </w:r>
      <w:r w:rsidDel="00000000" w:rsidR="00000000" w:rsidRPr="00000000">
        <w:rPr>
          <w:rFonts w:ascii="Google Sans Text" w:cs="Google Sans Text" w:eastAsia="Google Sans Text" w:hAnsi="Google Sans Text"/>
          <w:i w:val="0"/>
          <w:color w:val="b55908"/>
          <w:sz w:val="20"/>
          <w:szCs w:val="20"/>
          <w:shd w:fill="f0f4f9" w:val="clear"/>
          <w:rtl w:val="0"/>
        </w:rPr>
        <w:t xml:space="preserve">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 &amp;</w:t>
        <w:br w:type="textWrapping"/>
        <w:t xml:space="preserve">    (state_txn_split_df[</w:t>
      </w:r>
      <w:r w:rsidDel="00000000" w:rsidR="00000000" w:rsidRPr="00000000">
        <w:rPr>
          <w:rFonts w:ascii="Google Sans Text" w:cs="Google Sans Text" w:eastAsia="Google Sans Text" w:hAnsi="Google Sans Text"/>
          <w:i w:val="0"/>
          <w:color w:val="188038"/>
          <w:sz w:val="20"/>
          <w:szCs w:val="20"/>
          <w:shd w:fill="f0f4f9" w:val="clear"/>
          <w:rtl w:val="0"/>
        </w:rPr>
        <w:t xml:space="preserve">'Quarter'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the pie chart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plt.pie(maharashtra_latest, labels=maharashtra_latest, autopct=</w:t>
      </w:r>
      <w:r w:rsidDel="00000000" w:rsidR="00000000" w:rsidRPr="00000000">
        <w:rPr>
          <w:rFonts w:ascii="Google Sans Text" w:cs="Google Sans Text" w:eastAsia="Google Sans Text" w:hAnsi="Google Sans Text"/>
          <w:i w:val="0"/>
          <w:color w:val="188038"/>
          <w:sz w:val="20"/>
          <w:szCs w:val="20"/>
          <w:shd w:fill="f0f4f9" w:val="clear"/>
          <w:rtl w:val="0"/>
        </w:rPr>
        <w:t xml:space="preserve">'%1.1f%%'</w:t>
      </w:r>
      <w:r w:rsidDel="00000000" w:rsidR="00000000" w:rsidRPr="00000000">
        <w:rPr>
          <w:rFonts w:ascii="Google Sans Text" w:cs="Google Sans Text" w:eastAsia="Google Sans Text" w:hAnsi="Google Sans Text"/>
          <w:i w:val="0"/>
          <w:color w:val="1b1c1d"/>
          <w:sz w:val="24"/>
          <w:szCs w:val="24"/>
          <w:shd w:fill="f0f4f9" w:val="clear"/>
          <w:rtl w:val="0"/>
        </w:rPr>
        <w:t xml:space="preserve">, startangle=</w:t>
      </w:r>
      <w:r w:rsidDel="00000000" w:rsidR="00000000" w:rsidRPr="00000000">
        <w:rPr>
          <w:rFonts w:ascii="Google Sans Text" w:cs="Google Sans Text" w:eastAsia="Google Sans Text" w:hAnsi="Google Sans Text"/>
          <w:i w:val="0"/>
          <w:color w:val="b55908"/>
          <w:sz w:val="20"/>
          <w:szCs w:val="20"/>
          <w:shd w:fill="f0f4f9" w:val="clear"/>
          <w:rtl w:val="0"/>
        </w:rPr>
        <w:t xml:space="preserve">140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'Figure 6: Transaction Type Distribution in Maharashtra (Q2 2021)'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plt.axis(</w:t>
      </w:r>
      <w:r w:rsidDel="00000000" w:rsidR="00000000" w:rsidRPr="00000000">
        <w:rPr>
          <w:rFonts w:ascii="Google Sans Text" w:cs="Google Sans Text" w:eastAsia="Google Sans Text" w:hAnsi="Google Sans Text"/>
          <w:i w:val="0"/>
          <w:color w:val="188038"/>
          <w:sz w:val="20"/>
          <w:szCs w:val="20"/>
          <w:shd w:fill="f0f4f9" w:val="clear"/>
          <w:rtl w:val="0"/>
        </w:rPr>
        <w:t xml:space="preserve">'equal'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Equal aspect ratio ensures that pie is drawn as a circle.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plt.show()</w:t>
        <w:br w:type="textWrapping"/>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6: Transaction Type Distribution in Maharashtra (Q2 2021)</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!(https://i.imgur.com/2X8s7pW.png)</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Q2 2021, </w:t>
      </w:r>
      <w:r w:rsidDel="00000000" w:rsidR="00000000" w:rsidRPr="00000000">
        <w:rPr>
          <w:rFonts w:ascii="Google Sans Text" w:cs="Google Sans Text" w:eastAsia="Google Sans Text" w:hAnsi="Google Sans Text"/>
          <w:b w:val="1"/>
          <w:i w:val="0"/>
          <w:color w:val="1b1c1d"/>
          <w:sz w:val="24"/>
          <w:szCs w:val="24"/>
          <w:rtl w:val="0"/>
        </w:rPr>
        <w:t xml:space="preserve">Merchant payments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Peer-to-peer payments</w:t>
      </w:r>
      <w:r w:rsidDel="00000000" w:rsidR="00000000" w:rsidRPr="00000000">
        <w:rPr>
          <w:rFonts w:ascii="Google Sans Text" w:cs="Google Sans Text" w:eastAsia="Google Sans Text" w:hAnsi="Google Sans Text"/>
          <w:i w:val="0"/>
          <w:color w:val="1b1c1d"/>
          <w:sz w:val="24"/>
          <w:szCs w:val="24"/>
          <w:rtl w:val="0"/>
        </w:rPr>
        <w:t xml:space="preserve"> together accounted for over 86% of all transactions in Maharashtra. This distribution is characteristic of a highly mature digital payments ecosystem where the platform is deeply embedded in both social (P2P) and commercial (merchant) activities. </w:t>
      </w:r>
      <w:r w:rsidDel="00000000" w:rsidR="00000000" w:rsidRPr="00000000">
        <w:rPr>
          <w:rFonts w:ascii="Google Sans Text" w:cs="Google Sans Text" w:eastAsia="Google Sans Text" w:hAnsi="Google Sans Text"/>
          <w:b w:val="1"/>
          <w:i w:val="0"/>
          <w:color w:val="1b1c1d"/>
          <w:sz w:val="24"/>
          <w:szCs w:val="24"/>
          <w:rtl w:val="0"/>
        </w:rPr>
        <w:t xml:space="preserve">Recharge &amp; bill payments</w:t>
      </w:r>
      <w:r w:rsidDel="00000000" w:rsidR="00000000" w:rsidRPr="00000000">
        <w:rPr>
          <w:rFonts w:ascii="Google Sans Text" w:cs="Google Sans Text" w:eastAsia="Google Sans Text" w:hAnsi="Google Sans Text"/>
          <w:i w:val="0"/>
          <w:color w:val="1b1c1d"/>
          <w:sz w:val="24"/>
          <w:szCs w:val="24"/>
          <w:rtl w:val="0"/>
        </w:rPr>
        <w:t xml:space="preserve">, which likely served as an initial entry point for many users, now constitute a smaller, albeit still significant, portion of the total transaction volume.</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Visualizing District-Level Demographics</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demographic variations within a state is crucial for targeted strategies. A horizontal bar plot is an effective way to compare the population density across numerous districts in a large and diverse state like Maharashtra.</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Filter for Maharashtra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maharashtra_demographics = district_demographics_df == </w:t>
      </w:r>
      <w:r w:rsidDel="00000000" w:rsidR="00000000" w:rsidRPr="00000000">
        <w:rPr>
          <w:rFonts w:ascii="Google Sans Text" w:cs="Google Sans Text" w:eastAsia="Google Sans Text" w:hAnsi="Google Sans Text"/>
          <w:i w:val="0"/>
          <w:color w:val="188038"/>
          <w:sz w:val="20"/>
          <w:szCs w:val="20"/>
          <w:shd w:fill="f0f4f9" w:val="clear"/>
          <w:rtl w:val="0"/>
        </w:rPr>
        <w:t xml:space="preserve">'Maharashtra'</w:t>
      </w:r>
      <w:r w:rsidDel="00000000" w:rsidR="00000000" w:rsidRPr="00000000">
        <w:rPr>
          <w:rFonts w:ascii="Google Sans Text" w:cs="Google Sans Text" w:eastAsia="Google Sans Text" w:hAnsi="Google Sans Text"/>
          <w:i w:val="0"/>
          <w:color w:val="1b1c1d"/>
          <w:sz w:val="24"/>
          <w:szCs w:val="24"/>
          <w:shd w:fill="f0f4f9" w:val="clear"/>
          <w:rtl w:val="0"/>
        </w:rPr>
        <w:t xml:space="preserve">].sort_values(</w:t>
      </w:r>
      <w:r w:rsidDel="00000000" w:rsidR="00000000" w:rsidRPr="00000000">
        <w:rPr>
          <w:rFonts w:ascii="Google Sans Text" w:cs="Google Sans Text" w:eastAsia="Google Sans Text" w:hAnsi="Google Sans Text"/>
          <w:i w:val="0"/>
          <w:color w:val="188038"/>
          <w:sz w:val="20"/>
          <w:szCs w:val="20"/>
          <w:shd w:fill="f0f4f9" w:val="clear"/>
          <w:rtl w:val="0"/>
        </w:rPr>
        <w:t xml:space="preserve">'Density'</w:t>
      </w:r>
      <w:r w:rsidDel="00000000" w:rsidR="00000000" w:rsidRPr="00000000">
        <w:rPr>
          <w:rFonts w:ascii="Google Sans Text" w:cs="Google Sans Text" w:eastAsia="Google Sans Text" w:hAnsi="Google Sans Text"/>
          <w:i w:val="0"/>
          <w:color w:val="1b1c1d"/>
          <w:sz w:val="24"/>
          <w:szCs w:val="24"/>
          <w:shd w:fill="f0f4f9" w:val="clear"/>
          <w:rtl w:val="0"/>
        </w:rPr>
        <w:t xml:space="preserve">, ascending=</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Create the bar plot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plt.figure(figsize=(</w:t>
      </w:r>
      <w:r w:rsidDel="00000000" w:rsidR="00000000" w:rsidRPr="00000000">
        <w:rPr>
          <w:rFonts w:ascii="Google Sans Text" w:cs="Google Sans Text" w:eastAsia="Google Sans Text" w:hAnsi="Google Sans Text"/>
          <w:i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sns.barplot(data=maharashtra_demographics, x=</w:t>
      </w:r>
      <w:r w:rsidDel="00000000" w:rsidR="00000000" w:rsidRPr="00000000">
        <w:rPr>
          <w:rFonts w:ascii="Google Sans Text" w:cs="Google Sans Text" w:eastAsia="Google Sans Text" w:hAnsi="Google Sans Text"/>
          <w:i w:val="0"/>
          <w:color w:val="188038"/>
          <w:sz w:val="20"/>
          <w:szCs w:val="20"/>
          <w:shd w:fill="f0f4f9" w:val="clear"/>
          <w:rtl w:val="0"/>
        </w:rPr>
        <w:t xml:space="preserve">'Density'</w:t>
      </w:r>
      <w:r w:rsidDel="00000000" w:rsidR="00000000" w:rsidRPr="00000000">
        <w:rPr>
          <w:rFonts w:ascii="Google Sans Text" w:cs="Google Sans Text" w:eastAsia="Google Sans Text" w:hAnsi="Google Sans Text"/>
          <w:i w:val="0"/>
          <w:color w:val="1b1c1d"/>
          <w:sz w:val="24"/>
          <w:szCs w:val="24"/>
          <w:shd w:fill="f0f4f9" w:val="clear"/>
          <w:rtl w:val="0"/>
        </w:rPr>
        <w:t xml:space="preserve">, y=</w:t>
      </w:r>
      <w:r w:rsidDel="00000000" w:rsidR="00000000" w:rsidRPr="00000000">
        <w:rPr>
          <w:rFonts w:ascii="Google Sans Text" w:cs="Google Sans Text" w:eastAsia="Google Sans Text" w:hAnsi="Google Sans Text"/>
          <w:i w:val="0"/>
          <w:color w:val="188038"/>
          <w:sz w:val="20"/>
          <w:szCs w:val="20"/>
          <w:shd w:fill="f0f4f9" w:val="clear"/>
          <w:rtl w:val="0"/>
        </w:rPr>
        <w:t xml:space="preserve">'District'</w:t>
      </w:r>
      <w:r w:rsidDel="00000000" w:rsidR="00000000" w:rsidRPr="00000000">
        <w:rPr>
          <w:rFonts w:ascii="Google Sans Text" w:cs="Google Sans Text" w:eastAsia="Google Sans Text" w:hAnsi="Google Sans Text"/>
          <w:i w:val="0"/>
          <w:color w:val="1b1c1d"/>
          <w:sz w:val="24"/>
          <w:szCs w:val="24"/>
          <w:shd w:fill="f0f4f9" w:val="clear"/>
          <w:rtl w:val="0"/>
        </w:rPr>
        <w:t xml:space="preserve">, orient=</w:t>
      </w:r>
      <w:r w:rsidDel="00000000" w:rsidR="00000000" w:rsidRPr="00000000">
        <w:rPr>
          <w:rFonts w:ascii="Google Sans Text" w:cs="Google Sans Text" w:eastAsia="Google Sans Text" w:hAnsi="Google Sans Text"/>
          <w:i w:val="0"/>
          <w:color w:val="188038"/>
          <w:sz w:val="20"/>
          <w:szCs w:val="20"/>
          <w:shd w:fill="f0f4f9" w:val="clear"/>
          <w:rtl w:val="0"/>
        </w:rPr>
        <w:t xml:space="preserve">'h'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'Figure 7: Population Density Across Districts in Maharashtra'</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plt.xlabel(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'Population Density (per sq km)'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plt.ylabel(</w:t>
      </w:r>
      <w:r w:rsidDel="00000000" w:rsidR="00000000" w:rsidRPr="00000000">
        <w:rPr>
          <w:rFonts w:ascii="Google Sans Text" w:cs="Google Sans Text" w:eastAsia="Google Sans Text" w:hAnsi="Google Sans Text"/>
          <w:i w:val="0"/>
          <w:color w:val="188038"/>
          <w:sz w:val="20"/>
          <w:szCs w:val="20"/>
          <w:shd w:fill="f0f4f9" w:val="clear"/>
          <w:rtl w:val="0"/>
        </w:rPr>
        <w:t xml:space="preserve">'District'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plt.show()</w:t>
        <w:br w:type="textWrapping"/>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Figure 7: Population Density Across Districts in Maharashtra</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!(https://i.imgur.com/x2g9iBf.png)</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bar plot reveals the extreme demographic disparities within Maharashtra. Districts like </w:t>
      </w:r>
      <w:r w:rsidDel="00000000" w:rsidR="00000000" w:rsidRPr="00000000">
        <w:rPr>
          <w:rFonts w:ascii="Google Sans Text" w:cs="Google Sans Text" w:eastAsia="Google Sans Text" w:hAnsi="Google Sans Text"/>
          <w:b w:val="1"/>
          <w:i w:val="0"/>
          <w:color w:val="1b1c1d"/>
          <w:sz w:val="24"/>
          <w:szCs w:val="24"/>
          <w:rtl w:val="0"/>
        </w:rPr>
        <w:t xml:space="preserve">Mumbai City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Mumbai Suburban</w:t>
      </w:r>
      <w:r w:rsidDel="00000000" w:rsidR="00000000" w:rsidRPr="00000000">
        <w:rPr>
          <w:rFonts w:ascii="Google Sans Text" w:cs="Google Sans Text" w:eastAsia="Google Sans Text" w:hAnsi="Google Sans Text"/>
          <w:i w:val="0"/>
          <w:color w:val="1b1c1d"/>
          <w:sz w:val="24"/>
          <w:szCs w:val="24"/>
          <w:rtl w:val="0"/>
        </w:rPr>
        <w:t xml:space="preserve"> have population densities that are orders of magnitude higher than rural districts like </w:t>
      </w:r>
      <w:r w:rsidDel="00000000" w:rsidR="00000000" w:rsidRPr="00000000">
        <w:rPr>
          <w:rFonts w:ascii="Google Sans Text" w:cs="Google Sans Text" w:eastAsia="Google Sans Text" w:hAnsi="Google Sans Text"/>
          <w:b w:val="1"/>
          <w:i w:val="0"/>
          <w:color w:val="1b1c1d"/>
          <w:sz w:val="24"/>
          <w:szCs w:val="24"/>
          <w:rtl w:val="0"/>
        </w:rPr>
        <w:t xml:space="preserve">Gadchiroli</w:t>
      </w:r>
      <w:r w:rsidDel="00000000" w:rsidR="00000000" w:rsidRPr="00000000">
        <w:rPr>
          <w:rFonts w:ascii="Google Sans Text" w:cs="Google Sans Text" w:eastAsia="Google Sans Text" w:hAnsi="Google Sans Text"/>
          <w:i w:val="0"/>
          <w:color w:val="1b1c1d"/>
          <w:sz w:val="24"/>
          <w:szCs w:val="24"/>
          <w:rtl w:val="0"/>
        </w:rPr>
        <w:t xml:space="preserve">. This stark contrast visually reinforces the urban-centric nature of digital payment adoption. It highlights that a one-size-fits-all state-level strategy would be ineffective. Marketing, merchant acquisition, and product strategies must be tailored to the unique demographic and economic realities of these different district types.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Synthesis and Strategy: From Data to Decisions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section synthesizes the findings from the preceding analyses into a cohesive narrative. It identifies overarching trends, discusses the correlation between demographic and transactional data, and culminates in a set of strategic, data-driven recommendations for PhonePe to sustain its growth and deepen its market penetration.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Summary of Key Trends and Patterns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PhonePe's data from 2018 to 2021 reveals several clear and compelling trends that define its growth story in India.</w:t>
      </w:r>
    </w:p>
    <w:p w:rsidR="00000000" w:rsidDel="00000000" w:rsidP="00000000" w:rsidRDefault="00000000" w:rsidRPr="00000000" w14:paraId="0000018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J-Curve of Adoption:</w:t>
      </w:r>
      <w:r w:rsidDel="00000000" w:rsidR="00000000" w:rsidRPr="00000000">
        <w:rPr>
          <w:rFonts w:ascii="Google Sans Text" w:cs="Google Sans Text" w:eastAsia="Google Sans Text" w:hAnsi="Google Sans Text"/>
          <w:i w:val="0"/>
          <w:color w:val="1b1c1d"/>
          <w:sz w:val="24"/>
          <w:szCs w:val="24"/>
          <w:rtl w:val="0"/>
        </w:rPr>
        <w:t xml:space="preserve"> The most prominent pattern across all metrics—transactions, value, and user engagement—is one of exponential growth. The period from 2018 to 2021 saw a dramatic increase in platform usage, with a particularly sharp acceleration beginning in 2020. This "J-curve" suggests that PhonePe successfully crossed a critical threshold of network effects, where each new user adds disproportionate value to the ecosystem. The COVID-19 pandemic clearly served as a significant external catalyst, pushing fence-sitters towards digital payments and deepening the engagement of existing users.</w:t>
      </w:r>
    </w:p>
    <w:p w:rsidR="00000000" w:rsidDel="00000000" w:rsidP="00000000" w:rsidRDefault="00000000" w:rsidRPr="00000000" w14:paraId="0000018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Maturation of a Market:</w:t>
      </w:r>
      <w:r w:rsidDel="00000000" w:rsidR="00000000" w:rsidRPr="00000000">
        <w:rPr>
          <w:rFonts w:ascii="Google Sans Text" w:cs="Google Sans Text" w:eastAsia="Google Sans Text" w:hAnsi="Google Sans Text"/>
          <w:i w:val="0"/>
          <w:color w:val="1b1c1d"/>
          <w:sz w:val="24"/>
          <w:szCs w:val="24"/>
          <w:rtl w:val="0"/>
        </w:rPr>
        <w:t xml:space="preserve"> User behavior has undergone a distinct evolution. The initial dominance of </w:t>
      </w:r>
      <w:r w:rsidDel="00000000" w:rsidR="00000000" w:rsidRPr="00000000">
        <w:rPr>
          <w:rFonts w:ascii="Google Sans Text" w:cs="Google Sans Text" w:eastAsia="Google Sans Text" w:hAnsi="Google Sans Text"/>
          <w:b w:val="1"/>
          <w:i w:val="0"/>
          <w:color w:val="1b1c1d"/>
          <w:sz w:val="24"/>
          <w:szCs w:val="24"/>
          <w:rtl w:val="0"/>
        </w:rPr>
        <w:t xml:space="preserve">Recharge &amp; bill payments</w:t>
      </w:r>
      <w:r w:rsidDel="00000000" w:rsidR="00000000" w:rsidRPr="00000000">
        <w:rPr>
          <w:rFonts w:ascii="Google Sans Text" w:cs="Google Sans Text" w:eastAsia="Google Sans Text" w:hAnsi="Google Sans Text"/>
          <w:i w:val="0"/>
          <w:color w:val="1b1c1d"/>
          <w:sz w:val="24"/>
          <w:szCs w:val="24"/>
          <w:rtl w:val="0"/>
        </w:rPr>
        <w:t xml:space="preserve"> in 2018 gave way to a landscape dominated by </w:t>
      </w:r>
      <w:r w:rsidDel="00000000" w:rsidR="00000000" w:rsidRPr="00000000">
        <w:rPr>
          <w:rFonts w:ascii="Google Sans Text" w:cs="Google Sans Text" w:eastAsia="Google Sans Text" w:hAnsi="Google Sans Text"/>
          <w:b w:val="1"/>
          <w:i w:val="0"/>
          <w:color w:val="1b1c1d"/>
          <w:sz w:val="24"/>
          <w:szCs w:val="24"/>
          <w:rtl w:val="0"/>
        </w:rPr>
        <w:t xml:space="preserve">Peer-to-peer</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Merchant payments</w:t>
      </w:r>
      <w:r w:rsidDel="00000000" w:rsidR="00000000" w:rsidRPr="00000000">
        <w:rPr>
          <w:rFonts w:ascii="Google Sans Text" w:cs="Google Sans Text" w:eastAsia="Google Sans Text" w:hAnsi="Google Sans Text"/>
          <w:i w:val="0"/>
          <w:color w:val="1b1c1d"/>
          <w:sz w:val="24"/>
          <w:szCs w:val="24"/>
          <w:rtl w:val="0"/>
        </w:rPr>
        <w:t xml:space="preserve"> by 2021. This shift is a classic indicator of market maturation. It shows PhonePe's successful transition from a utility-focused application to a comprehensive payment platform integrated into the daily lives of its users. This framework allows for the classification of states into "Mature" markets (e.g., Karnataka, Maharashtra) where the focus can be on monetization, and "Emerging" markets (e.g., Northeastern states) where the focus should remain on driving adoption of core use cases.</w:t>
      </w:r>
    </w:p>
    <w:p w:rsidR="00000000" w:rsidDel="00000000" w:rsidP="00000000" w:rsidRDefault="00000000" w:rsidRPr="00000000" w14:paraId="0000018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Urban-Rural Divide and Geographic Concentration:</w:t>
      </w:r>
      <w:r w:rsidDel="00000000" w:rsidR="00000000" w:rsidRPr="00000000">
        <w:rPr>
          <w:rFonts w:ascii="Google Sans Text" w:cs="Google Sans Text" w:eastAsia="Google Sans Text" w:hAnsi="Google Sans Text"/>
          <w:i w:val="0"/>
          <w:color w:val="1b1c1d"/>
          <w:sz w:val="24"/>
          <w:szCs w:val="24"/>
          <w:rtl w:val="0"/>
        </w:rPr>
        <w:t xml:space="preserve"> The analysis consistently shows that a handful of large, urbanized states (Maharashtra, Karnataka, Telangana, Tamil Nadu) are the primary drivers of PhonePe's overall transaction volume and value. The positive correlation between district population density and transaction volume further underscores the urban-centric nature of digital payment adoption. However, the analysis also reveals high-ATV, low-volume activity in less dense regions, indicating that growth is not exclusively an urban phenomenon and that unique economic activities in rural and semi-urban areas present distinct opportunities.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The Power of Correlation: Connecting Demographics to Digital Behavior</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power of this multi-faceted dataset comes from correlating user behavior with demographic and technological factors.</w:t>
      </w:r>
    </w:p>
    <w:p w:rsidR="00000000" w:rsidDel="00000000" w:rsidP="00000000" w:rsidRDefault="00000000" w:rsidRPr="00000000" w14:paraId="0000018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Population Density as a Predictor:</w:t>
      </w:r>
      <w:r w:rsidDel="00000000" w:rsidR="00000000" w:rsidRPr="00000000">
        <w:rPr>
          <w:rFonts w:ascii="Google Sans Text" w:cs="Google Sans Text" w:eastAsia="Google Sans Text" w:hAnsi="Google Sans Text"/>
          <w:i w:val="0"/>
          <w:color w:val="1b1c1d"/>
          <w:sz w:val="24"/>
          <w:szCs w:val="24"/>
          <w:rtl w:val="0"/>
        </w:rPr>
        <w:t xml:space="preserve"> The positive correlation between population density and transaction volume, while moderate, confirms that urban centers are the hotbeds of digital payment activity. The network effect is amplified in dense environments where the probability of both sender and receiver being on the platform is higher. The outliers in this correlation are strategically vital, pointing to underperforming cities and over-performing rural clusters.</w:t>
      </w:r>
    </w:p>
    <w:p w:rsidR="00000000" w:rsidDel="00000000" w:rsidP="00000000" w:rsidRDefault="00000000" w:rsidRPr="00000000" w14:paraId="0000018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Smartphone as the Gateway:</w:t>
      </w:r>
      <w:r w:rsidDel="00000000" w:rsidR="00000000" w:rsidRPr="00000000">
        <w:rPr>
          <w:rFonts w:ascii="Google Sans Text" w:cs="Google Sans Text" w:eastAsia="Google Sans Text" w:hAnsi="Google Sans Text"/>
          <w:i w:val="0"/>
          <w:color w:val="1b1c1d"/>
          <w:sz w:val="24"/>
          <w:szCs w:val="24"/>
          <w:rtl w:val="0"/>
        </w:rPr>
        <w:t xml:space="preserve"> The overwhelming market share of budget-friendly smartphone brands like Xiaomi, Vivo, and Oppo among PhonePe's user base is not a coincidence. It is a fundamental enabler of PhonePe's mass-market success. The platform's growth is inextricably linked to the continued affordability and penetration of smartphones into Tier-2, Tier-3, and rural markets.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Actionable Recommendations for PhonePe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comprehensive analysis of the provided data, the following strategic recommendations are proposed to guide PhonePe's future growth.</w:t>
      </w:r>
    </w:p>
    <w:p w:rsidR="00000000" w:rsidDel="00000000" w:rsidP="00000000" w:rsidRDefault="00000000" w:rsidRPr="00000000" w14:paraId="000001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Recommendation 1: Implement a Tiered Regional Growth Strategy.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one-size-fits-all approach is insufficient for a market as diverse as India. The data supports a tiered strategy:</w:t>
      </w:r>
    </w:p>
    <w:p w:rsidR="00000000" w:rsidDel="00000000" w:rsidP="00000000" w:rsidRDefault="00000000" w:rsidRPr="00000000" w14:paraId="0000018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 Mature Markets (e.g., Karnataka, Maharashtra, Telangana):</w:t>
      </w:r>
      <w:r w:rsidDel="00000000" w:rsidR="00000000" w:rsidRPr="00000000">
        <w:rPr>
          <w:rFonts w:ascii="Google Sans Text" w:cs="Google Sans Text" w:eastAsia="Google Sans Text" w:hAnsi="Google Sans Text"/>
          <w:i w:val="0"/>
          <w:color w:val="1b1c1d"/>
          <w:sz w:val="24"/>
          <w:szCs w:val="24"/>
          <w:rtl w:val="0"/>
        </w:rPr>
        <w:t xml:space="preserve"> These states exhibit high user penetration and a payment mix dominated by P2P and merchant transactions. The strategic focus here should pivot from pure user acquisition to increasing user lifetime value and monetization. This can be achieved by aggressively promoting high-value services like mutual funds, insurance, and lending products to the engaged user base.</w:t>
      </w:r>
    </w:p>
    <w:p w:rsidR="00000000" w:rsidDel="00000000" w:rsidP="00000000" w:rsidRDefault="00000000" w:rsidRPr="00000000" w14:paraId="0000018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 Growth Markets (e.g., Uttar Pradesh, Rajasthan, Bihar):</w:t>
      </w:r>
      <w:r w:rsidDel="00000000" w:rsidR="00000000" w:rsidRPr="00000000">
        <w:rPr>
          <w:rFonts w:ascii="Google Sans Text" w:cs="Google Sans Text" w:eastAsia="Google Sans Text" w:hAnsi="Google Sans Text"/>
          <w:i w:val="0"/>
          <w:color w:val="1b1c1d"/>
          <w:sz w:val="24"/>
          <w:szCs w:val="24"/>
          <w:rtl w:val="0"/>
        </w:rPr>
        <w:t xml:space="preserve"> These states have large populations and user bases but lower penetration ratios, indicating significant headroom for growth. The strategy should be centered on aggressive user and merchant acquisition. Marketing campaigns should be scaled, leveraging insights on dominant device brands for targeted partnerships.</w:t>
      </w:r>
    </w:p>
    <w:p w:rsidR="00000000" w:rsidDel="00000000" w:rsidP="00000000" w:rsidRDefault="00000000" w:rsidRPr="00000000" w14:paraId="0000019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 Emerging Markets (e.g., Northeastern states, Ladakh):</w:t>
      </w:r>
      <w:r w:rsidDel="00000000" w:rsidR="00000000" w:rsidRPr="00000000">
        <w:rPr>
          <w:rFonts w:ascii="Google Sans Text" w:cs="Google Sans Text" w:eastAsia="Google Sans Text" w:hAnsi="Google Sans Text"/>
          <w:i w:val="0"/>
          <w:color w:val="1b1c1d"/>
          <w:sz w:val="24"/>
          <w:szCs w:val="24"/>
          <w:rtl w:val="0"/>
        </w:rPr>
        <w:t xml:space="preserve"> These regions show lower volume but high ATV. The focus should be on building a foundational P2P network, driving initial adoption through utility payments, and understanding the specific high-value use cases (like remittances or tourism-related payments) that drive their high ATV.</w:t>
      </w:r>
    </w:p>
    <w:p w:rsidR="00000000" w:rsidDel="00000000" w:rsidP="00000000" w:rsidRDefault="00000000" w:rsidRPr="00000000" w14:paraId="0000019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Recommendation 2: Forge Strategic Alliances with Smartphone Manufacturers.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Given the clear link between affordable smartphones and user growth, PhonePe should pursue deep, strategic partnerships with dominant manufacturers like Xiaomi, Vivo, and Samsung. These alliances could include pre-installing the PhonePe app on new devices ("bundling"), launching co-branded marketing campaigns in high-potential districts, and exploring deeper OS-level integrations to make PhonePe the default payment service.</w:t>
      </w:r>
    </w:p>
    <w:p w:rsidR="00000000" w:rsidDel="00000000" w:rsidP="00000000" w:rsidRDefault="00000000" w:rsidRPr="00000000" w14:paraId="000001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Recommendation 3: Launch Hyper-Targeted District-Level Campaigns.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analysis of district-level data provides a roadmap for granular growth initiatives.</w:t>
      </w:r>
    </w:p>
    <w:p w:rsidR="00000000" w:rsidDel="00000000" w:rsidP="00000000" w:rsidRDefault="00000000" w:rsidRPr="00000000" w14:paraId="0000019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Target Underperforming Urban Centers:</w:t>
      </w:r>
      <w:r w:rsidDel="00000000" w:rsidR="00000000" w:rsidRPr="00000000">
        <w:rPr>
          <w:rFonts w:ascii="Google Sans Text" w:cs="Google Sans Text" w:eastAsia="Google Sans Text" w:hAnsi="Google Sans Text"/>
          <w:i w:val="0"/>
          <w:color w:val="1b1c1d"/>
          <w:sz w:val="24"/>
          <w:szCs w:val="24"/>
          <w:rtl w:val="0"/>
        </w:rPr>
        <w:t xml:space="preserve"> Use the outlier analysis (high-density/low-volume districts) to identify specific cities or urban zones for intensive merchant onboarding drives and localized user activation campaigns.</w:t>
      </w:r>
    </w:p>
    <w:p w:rsidR="00000000" w:rsidDel="00000000" w:rsidP="00000000" w:rsidRDefault="00000000" w:rsidRPr="00000000" w14:paraId="0000019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Develop Rural Use Cases:</w:t>
      </w:r>
      <w:r w:rsidDel="00000000" w:rsidR="00000000" w:rsidRPr="00000000">
        <w:rPr>
          <w:rFonts w:ascii="Google Sans Text" w:cs="Google Sans Text" w:eastAsia="Google Sans Text" w:hAnsi="Google Sans Text"/>
          <w:i w:val="0"/>
          <w:color w:val="1b1c1d"/>
          <w:sz w:val="24"/>
          <w:szCs w:val="24"/>
          <w:rtl w:val="0"/>
        </w:rPr>
        <w:t xml:space="preserve"> Investigate the low-density/high-volume districts to understand the unique economic behaviors driving their high transaction values. This could lead to the development of tailored financial products for agriculture, local artisans, or tourism operators, creating new, defensible market niches.</w:t>
      </w:r>
    </w:p>
    <w:p w:rsidR="00000000" w:rsidDel="00000000" w:rsidP="00000000" w:rsidRDefault="00000000" w:rsidRPr="00000000" w14:paraId="0000019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Recommendation 4: Enhance Data Infrastructure for Deeper Insights.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To maintain a competitive edge, PhonePe should continue to invest in its data capabilities.</w:t>
      </w:r>
    </w:p>
    <w:p w:rsidR="00000000" w:rsidDel="00000000" w:rsidP="00000000" w:rsidRDefault="00000000" w:rsidRPr="00000000" w14:paraId="0000019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Standardize Metrics:</w:t>
      </w:r>
      <w:r w:rsidDel="00000000" w:rsidR="00000000" w:rsidRPr="00000000">
        <w:rPr>
          <w:rFonts w:ascii="Google Sans Text" w:cs="Google Sans Text" w:eastAsia="Google Sans Text" w:hAnsi="Google Sans Text"/>
          <w:i w:val="0"/>
          <w:color w:val="1b1c1d"/>
          <w:sz w:val="24"/>
          <w:szCs w:val="24"/>
          <w:rtl w:val="0"/>
        </w:rPr>
        <w:t xml:space="preserve"> Ensure that all key metrics, such as App Opens, are tracked consistently across all time periods to enable robust, long-term trend analysis without the data gaps observed prior to 2019.</w:t>
      </w:r>
    </w:p>
    <w:p w:rsidR="00000000" w:rsidDel="00000000" w:rsidP="00000000" w:rsidRDefault="00000000" w:rsidRPr="00000000" w14:paraId="00000197">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Enrich Demographic Data:</w:t>
      </w:r>
      <w:r w:rsidDel="00000000" w:rsidR="00000000" w:rsidRPr="00000000">
        <w:rPr>
          <w:rFonts w:ascii="Google Sans Text" w:cs="Google Sans Text" w:eastAsia="Google Sans Text" w:hAnsi="Google Sans Text"/>
          <w:i w:val="0"/>
          <w:color w:val="1b1c1d"/>
          <w:sz w:val="24"/>
          <w:szCs w:val="24"/>
          <w:rtl w:val="0"/>
        </w:rPr>
        <w:t xml:space="preserve"> Proactively source updated demographic data for newly formed districts to ensure that market penetration and opportunity analysis models remain accurate and reliable.</w:t>
      </w:r>
    </w:p>
    <w:p w:rsidR="00000000" w:rsidDel="00000000" w:rsidP="00000000" w:rsidRDefault="00000000" w:rsidRPr="00000000" w14:paraId="0000019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Dataset.xlsx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